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363C" w:rsidRDefault="0066363C" w:rsidP="000D4A8F">
      <w:pPr>
        <w:pStyle w:val="1"/>
        <w:spacing w:line="254" w:lineRule="auto"/>
        <w:rPr>
          <w:rFonts w:hint="eastAsia"/>
        </w:rPr>
      </w:pPr>
      <w:r w:rsidRPr="003617CA">
        <w:rPr>
          <w:rFonts w:hint="eastAsia"/>
        </w:rPr>
        <w:t>新能源汽车应携手能源业共同发展</w:t>
      </w:r>
    </w:p>
    <w:p w:rsidR="0066363C" w:rsidRDefault="0066363C" w:rsidP="0066363C">
      <w:pPr>
        <w:spacing w:line="254" w:lineRule="auto"/>
        <w:ind w:firstLineChars="200" w:firstLine="420"/>
      </w:pPr>
      <w:r>
        <w:rPr>
          <w:rFonts w:hint="eastAsia"/>
        </w:rPr>
        <w:t>人类历史上，蒸汽机、内燃机引发的两次工业革命，都是因能源的改变带动了交通的变革，交通变革又带动了社会生活的巨大改变。今天，电动汽车的崛起又掀起了一场汽车革命，然而，这场革命并不仅仅限于汽车产业自身，它带来的可能是一场领域更加宽广的经济革命。以电动化汽车为主导的支柱型产业，关联着上游的能源产业，并列的智能电网、通讯信息产业，下游的交通、智慧城市等领域的革命性变化。</w:t>
      </w:r>
    </w:p>
    <w:p w:rsidR="0066363C" w:rsidRDefault="0066363C" w:rsidP="0066363C">
      <w:pPr>
        <w:spacing w:line="254" w:lineRule="auto"/>
        <w:ind w:firstLineChars="200" w:firstLine="420"/>
      </w:pPr>
      <w:r>
        <w:rPr>
          <w:rFonts w:hint="eastAsia"/>
        </w:rPr>
        <w:t>我国新能源汽车保有量几近全球</w:t>
      </w:r>
      <w:r>
        <w:t>40%</w:t>
      </w:r>
      <w:r>
        <w:t>，风电、光电的累计装机量占世界</w:t>
      </w:r>
      <w:r>
        <w:t>1/3</w:t>
      </w:r>
      <w:r>
        <w:t>。业界预计，到</w:t>
      </w:r>
      <w:r>
        <w:t>2022</w:t>
      </w:r>
      <w:r>
        <w:t>年，新能源电力将实现与传统能源电力平价，当前已经凸显的电力消纳难问题只有电动汽车可以承接。如何使新能源汽车和能源产业协同携手发展，是我们面对的一个严肃问题。</w:t>
      </w:r>
    </w:p>
    <w:p w:rsidR="0066363C" w:rsidRDefault="0066363C" w:rsidP="0066363C">
      <w:pPr>
        <w:spacing w:line="254" w:lineRule="auto"/>
        <w:ind w:firstLineChars="200" w:firstLine="420"/>
      </w:pPr>
      <w:r>
        <w:rPr>
          <w:rFonts w:hint="eastAsia"/>
        </w:rPr>
        <w:t>汽车与能源发展不协同</w:t>
      </w:r>
    </w:p>
    <w:p w:rsidR="0066363C" w:rsidRDefault="0066363C" w:rsidP="0066363C">
      <w:pPr>
        <w:spacing w:line="254" w:lineRule="auto"/>
        <w:ind w:firstLineChars="200" w:firstLine="420"/>
      </w:pPr>
      <w:r>
        <w:rPr>
          <w:rFonts w:hint="eastAsia"/>
        </w:rPr>
        <w:t>最近几年，是我国新能源汽车快速发展的时期，发展中出现的问题有的解决了，有的还没有解决，与此同时新问题又产生了，潜在问题也逐渐浮出水面。</w:t>
      </w:r>
    </w:p>
    <w:p w:rsidR="0066363C" w:rsidRDefault="0066363C" w:rsidP="0066363C">
      <w:pPr>
        <w:spacing w:line="254" w:lineRule="auto"/>
        <w:ind w:firstLineChars="200" w:firstLine="420"/>
      </w:pPr>
      <w:r>
        <w:rPr>
          <w:rFonts w:hint="eastAsia"/>
        </w:rPr>
        <w:t>诸如，补贴政策鼓励的还是买车而非用车，补的是车企而非消费者，未能起到最大限度鼓励消费的作用；车、桩、电未能有机整合，车管车的、桩管桩的、电管电的，电价、充电便利性、支付方式等政出多门，消费者使用体验差；充电桩进小区难、建桩难问题依然存在；</w:t>
      </w:r>
    </w:p>
    <w:p w:rsidR="0066363C" w:rsidRDefault="0066363C" w:rsidP="0066363C">
      <w:pPr>
        <w:spacing w:line="254" w:lineRule="auto"/>
        <w:ind w:firstLineChars="200" w:firstLine="420"/>
      </w:pPr>
      <w:r>
        <w:rPr>
          <w:rFonts w:hint="eastAsia"/>
        </w:rPr>
        <w:t>一方面，电价</w:t>
      </w:r>
      <w:r>
        <w:t>+</w:t>
      </w:r>
      <w:r>
        <w:t>服务费的收费方式，使消费者在公共充电站的充电支出与市电价格相差无几。另一方面，政府又限制最高电价，使运营企业长期亏损；</w:t>
      </w:r>
    </w:p>
    <w:p w:rsidR="0066363C" w:rsidRDefault="0066363C" w:rsidP="0066363C">
      <w:pPr>
        <w:spacing w:line="254" w:lineRule="auto"/>
        <w:ind w:firstLineChars="200" w:firstLine="420"/>
      </w:pPr>
      <w:r>
        <w:rPr>
          <w:rFonts w:hint="eastAsia"/>
        </w:rPr>
        <w:t>电价峰谷价差小，难以吸引消费者夜间充电，使当初削峰填谷的美好设想落空。且家庭用电实施台阶式电价，充电越多电价反而越高，这又阻滞了私家车充电市场的发展。</w:t>
      </w:r>
    </w:p>
    <w:p w:rsidR="0066363C" w:rsidRDefault="0066363C" w:rsidP="0066363C">
      <w:pPr>
        <w:spacing w:line="254" w:lineRule="auto"/>
        <w:ind w:firstLineChars="200" w:firstLine="420"/>
      </w:pPr>
      <w:r>
        <w:rPr>
          <w:rFonts w:hint="eastAsia"/>
        </w:rPr>
        <w:t>以风电、光电为代表的分散式清洁能源快速发展，以电动车为载体的移动式储能产业也快速发展，但分散式发电如何顺畅输送到移动式储能电动车上的问题却没有得到很好解决。这导致在供给端，弃光、弃风、弃水问题严重；在消费端，先期上市的电动汽车电池服役期限渐满，退役动力电池如何顺利转做储能电池，仍无宏观层面的解决方案。</w:t>
      </w:r>
    </w:p>
    <w:p w:rsidR="0066363C" w:rsidRDefault="0066363C" w:rsidP="0066363C">
      <w:pPr>
        <w:spacing w:line="254" w:lineRule="auto"/>
        <w:ind w:firstLineChars="200" w:firstLine="420"/>
      </w:pPr>
      <w:r>
        <w:rPr>
          <w:rFonts w:hint="eastAsia"/>
        </w:rPr>
        <w:t>另外，有利于降低消费者购车成本，提高电池利用效率、可以与分布式发电有效组合、为城市电网削峰填谷的车电分离方式受到重视，相应的换电模式也伴随发展起来，但涉及到的大规模建设换电站用地、供电、安全、标准法规等问题有待解决。</w:t>
      </w:r>
    </w:p>
    <w:p w:rsidR="0066363C" w:rsidRDefault="0066363C" w:rsidP="0066363C">
      <w:pPr>
        <w:spacing w:line="254" w:lineRule="auto"/>
        <w:ind w:firstLineChars="200" w:firstLine="420"/>
      </w:pPr>
      <w:r>
        <w:rPr>
          <w:rFonts w:hint="eastAsia"/>
        </w:rPr>
        <w:t>如今，我国农村一些地区开始大力推广屋顶光伏发电产业，太阳能屋顶、家用充电宝、电动汽车的结合，实现了农民家庭的能源独立，使农民成为能源的生产者和消费者。这本是好事，但由于风电、光电特有的波动性问题，使电网难于大规模接纳输送，导致这些地方经常出现电发出来了，自己用不完又送不出去，只能白白丢弃的情况。广大农村市场欢迎的农用电动车恰好能够解决这些问题，可因为农用电动车的发展与现行政策发生了冲突，又使二者双双处于进退两难境地。</w:t>
      </w:r>
    </w:p>
    <w:p w:rsidR="0066363C" w:rsidRDefault="0066363C" w:rsidP="0066363C">
      <w:pPr>
        <w:spacing w:line="254" w:lineRule="auto"/>
        <w:ind w:firstLineChars="200" w:firstLine="420"/>
      </w:pPr>
      <w:r>
        <w:t>2017</w:t>
      </w:r>
      <w:r>
        <w:t>年，我国新能源汽车保有量约为</w:t>
      </w:r>
      <w:r>
        <w:t>160</w:t>
      </w:r>
      <w:r>
        <w:t>万辆，对电网不会产生影响。但如果</w:t>
      </w:r>
      <w:r>
        <w:t>2020</w:t>
      </w:r>
      <w:r>
        <w:t>年达到</w:t>
      </w:r>
      <w:r>
        <w:t>500</w:t>
      </w:r>
      <w:r>
        <w:t>万辆、</w:t>
      </w:r>
      <w:r>
        <w:t>2030</w:t>
      </w:r>
      <w:r>
        <w:t>年达到</w:t>
      </w:r>
      <w:r>
        <w:t>8000</w:t>
      </w:r>
      <w:r>
        <w:t>万辆，以后保有量更多时，我们的电网还能不能承受？遍布城乡的加油站如何向充电站转型？</w:t>
      </w:r>
    </w:p>
    <w:p w:rsidR="0066363C" w:rsidRDefault="0066363C" w:rsidP="0066363C">
      <w:pPr>
        <w:spacing w:line="254" w:lineRule="auto"/>
        <w:ind w:firstLineChars="200" w:firstLine="420"/>
      </w:pPr>
      <w:r>
        <w:rPr>
          <w:rFonts w:ascii="MS Mincho" w:eastAsia="MS Mincho" w:hAnsi="MS Mincho" w:cs="MS Mincho" w:hint="eastAsia"/>
        </w:rPr>
        <w:t>☞</w:t>
      </w:r>
      <w:r>
        <w:t>新能源汽车</w:t>
      </w:r>
      <w:r>
        <w:t>“</w:t>
      </w:r>
      <w:r>
        <w:t>三兄弟</w:t>
      </w:r>
      <w:r>
        <w:t>”</w:t>
      </w:r>
      <w:r>
        <w:t>之一的氢燃料汽车如何发展？</w:t>
      </w:r>
    </w:p>
    <w:p w:rsidR="0066363C" w:rsidRDefault="0066363C" w:rsidP="0066363C">
      <w:pPr>
        <w:spacing w:line="254" w:lineRule="auto"/>
        <w:ind w:firstLineChars="200" w:firstLine="420"/>
      </w:pPr>
      <w:r>
        <w:rPr>
          <w:rFonts w:ascii="MS Mincho" w:eastAsia="MS Mincho" w:hAnsi="MS Mincho" w:cs="MS Mincho" w:hint="eastAsia"/>
        </w:rPr>
        <w:t>☞</w:t>
      </w:r>
      <w:r>
        <w:t>储氢和配氢基础设施建设前景如何？</w:t>
      </w:r>
    </w:p>
    <w:p w:rsidR="0066363C" w:rsidRDefault="0066363C" w:rsidP="0066363C">
      <w:pPr>
        <w:spacing w:line="254" w:lineRule="auto"/>
        <w:ind w:firstLineChars="200" w:firstLine="420"/>
      </w:pPr>
      <w:r>
        <w:rPr>
          <w:rFonts w:ascii="MS Mincho" w:eastAsia="MS Mincho" w:hAnsi="MS Mincho" w:cs="MS Mincho" w:hint="eastAsia"/>
        </w:rPr>
        <w:t>☞</w:t>
      </w:r>
      <w:r>
        <w:t>加氢站安全问题怎样解决？现有天然气管网有无转化利用的可能？</w:t>
      </w:r>
    </w:p>
    <w:p w:rsidR="0066363C" w:rsidRDefault="0066363C" w:rsidP="0066363C">
      <w:pPr>
        <w:spacing w:line="254" w:lineRule="auto"/>
        <w:ind w:firstLineChars="200" w:firstLine="420"/>
      </w:pPr>
      <w:r>
        <w:rPr>
          <w:rFonts w:hint="eastAsia"/>
        </w:rPr>
        <w:t>这些都是汽车业、能源业需要协调研究共同解决的事。</w:t>
      </w:r>
    </w:p>
    <w:p w:rsidR="0066363C" w:rsidRDefault="0066363C" w:rsidP="0066363C">
      <w:pPr>
        <w:spacing w:line="254" w:lineRule="auto"/>
        <w:ind w:firstLineChars="200" w:firstLine="420"/>
      </w:pPr>
      <w:r>
        <w:rPr>
          <w:rFonts w:hint="eastAsia"/>
        </w:rPr>
        <w:t>协同发展是出路</w:t>
      </w:r>
      <w:r>
        <w:t xml:space="preserve"> </w:t>
      </w:r>
      <w:r>
        <w:t>顶层设计是关键</w:t>
      </w:r>
    </w:p>
    <w:p w:rsidR="0066363C" w:rsidRDefault="0066363C" w:rsidP="0066363C">
      <w:pPr>
        <w:spacing w:line="254" w:lineRule="auto"/>
        <w:ind w:firstLineChars="200" w:firstLine="420"/>
      </w:pPr>
      <w:r>
        <w:rPr>
          <w:rFonts w:hint="eastAsia"/>
        </w:rPr>
        <w:t>我国将新能源汽车列为战略性产业，希望能解决三大关系国家发展的问题。</w:t>
      </w:r>
    </w:p>
    <w:p w:rsidR="0066363C" w:rsidRDefault="0066363C" w:rsidP="0066363C">
      <w:pPr>
        <w:spacing w:line="254" w:lineRule="auto"/>
        <w:ind w:firstLineChars="200" w:firstLine="420"/>
      </w:pPr>
      <w:r>
        <w:rPr>
          <w:rFonts w:hint="eastAsia"/>
        </w:rPr>
        <w:t>第一，解决石油对外依存度过高问题；</w:t>
      </w:r>
    </w:p>
    <w:p w:rsidR="0066363C" w:rsidRDefault="0066363C" w:rsidP="0066363C">
      <w:pPr>
        <w:spacing w:line="254" w:lineRule="auto"/>
        <w:ind w:firstLineChars="200" w:firstLine="420"/>
      </w:pPr>
      <w:r>
        <w:rPr>
          <w:rFonts w:hint="eastAsia"/>
        </w:rPr>
        <w:t>第二，解决日益严重的空气污染问题；</w:t>
      </w:r>
    </w:p>
    <w:p w:rsidR="0066363C" w:rsidRDefault="0066363C" w:rsidP="0066363C">
      <w:pPr>
        <w:spacing w:line="254" w:lineRule="auto"/>
        <w:ind w:firstLineChars="200" w:firstLine="420"/>
      </w:pPr>
      <w:r>
        <w:rPr>
          <w:rFonts w:hint="eastAsia"/>
        </w:rPr>
        <w:t>第三，解决传统汽车产业无法实现的技术超越问题。</w:t>
      </w:r>
    </w:p>
    <w:p w:rsidR="0066363C" w:rsidRDefault="0066363C" w:rsidP="0066363C">
      <w:pPr>
        <w:spacing w:line="254" w:lineRule="auto"/>
        <w:ind w:firstLineChars="200" w:firstLine="420"/>
      </w:pPr>
      <w:r>
        <w:rPr>
          <w:rFonts w:hint="eastAsia"/>
        </w:rPr>
        <w:t>三大任务中前两项都与能源密切相关，而解决凸显的电力消纳难问题又是电动汽车的长项，双方本是一条紧密相连的上下游产业链。汽车业自身无法解决电动汽车污染物的转移排放问题，电力行业自身也难于解决电力消纳问题，双方协同发展才能起到事半功倍的效果。</w:t>
      </w:r>
    </w:p>
    <w:p w:rsidR="0066363C" w:rsidRDefault="0066363C" w:rsidP="0066363C">
      <w:pPr>
        <w:spacing w:line="254" w:lineRule="auto"/>
        <w:ind w:firstLineChars="200" w:firstLine="420"/>
      </w:pPr>
      <w:r>
        <w:rPr>
          <w:rFonts w:hint="eastAsia"/>
        </w:rPr>
        <w:t>笔者认为，建立跨行业的顶层设计平台是一项重要工作。这个平台不仅要纳入双方主体，还应该吸纳交通、城建、通讯信息等相关行业参加，听取多方意见，统一思想、统一规划，制定合作发展路线图，解决相关技术、标准、政策性问题。</w:t>
      </w:r>
    </w:p>
    <w:p w:rsidR="0066363C" w:rsidRDefault="0066363C" w:rsidP="0066363C">
      <w:pPr>
        <w:spacing w:line="254" w:lineRule="auto"/>
        <w:ind w:firstLineChars="200" w:firstLine="420"/>
      </w:pPr>
      <w:r>
        <w:rPr>
          <w:rFonts w:hint="eastAsia"/>
        </w:rPr>
        <w:t>在这个平台协调下，研究解决弃风、弃水、弃光问题，研究提高农村电动汽车的技术、安全、管理水平问题，促进新能源的就地转化。制定鼓励分散式发电和移动式储能汽车有机结合相关政策，实现两个产业同步转型。</w:t>
      </w:r>
    </w:p>
    <w:p w:rsidR="0066363C" w:rsidRDefault="0066363C" w:rsidP="0066363C">
      <w:pPr>
        <w:spacing w:line="254" w:lineRule="auto"/>
        <w:ind w:firstLineChars="200" w:firstLine="420"/>
        <w:rPr>
          <w:rFonts w:hint="eastAsia"/>
        </w:rPr>
      </w:pPr>
      <w:r>
        <w:rPr>
          <w:rFonts w:hint="eastAsia"/>
        </w:rPr>
        <w:t>此外，要着眼于新能源汽车补贴退坡后的变化，加大电价峰谷差，建成低谷充电、高峰售电的市场机制，保障电网稳定运行，促进新能源汽车市场发展。制定并公布限制、淘汰燃油车的目标和时限，让行业和消费者自觉适应新能源汽车和能源产业的变化，主动加入到淘汰燃油车、推动新能源汽车发展的行动中来。</w:t>
      </w:r>
    </w:p>
    <w:p w:rsidR="0066363C" w:rsidRDefault="0066363C" w:rsidP="0066363C">
      <w:pPr>
        <w:spacing w:line="254" w:lineRule="auto"/>
        <w:ind w:firstLineChars="200" w:firstLine="420"/>
        <w:rPr>
          <w:rFonts w:hint="eastAsia"/>
        </w:rPr>
      </w:pPr>
      <w:r w:rsidRPr="00D8027F">
        <w:rPr>
          <w:rFonts w:hint="eastAsia"/>
        </w:rPr>
        <w:t>沈承鹏</w:t>
      </w:r>
    </w:p>
    <w:p w:rsidR="0066363C" w:rsidRDefault="0066363C" w:rsidP="0066363C">
      <w:pPr>
        <w:spacing w:line="254" w:lineRule="auto"/>
        <w:ind w:firstLineChars="200" w:firstLine="420"/>
        <w:jc w:val="right"/>
        <w:rPr>
          <w:rFonts w:hint="eastAsia"/>
        </w:rPr>
      </w:pPr>
      <w:r w:rsidRPr="000F055E">
        <w:rPr>
          <w:rFonts w:hint="eastAsia"/>
        </w:rPr>
        <w:t>搜狐</w:t>
      </w:r>
      <w:r>
        <w:rPr>
          <w:rFonts w:hint="eastAsia"/>
        </w:rPr>
        <w:t>2018-6-4</w:t>
      </w:r>
    </w:p>
    <w:p w:rsidR="0066363C" w:rsidRDefault="0066363C" w:rsidP="009076DF">
      <w:pPr>
        <w:sectPr w:rsidR="0066363C" w:rsidSect="009076DF">
          <w:type w:val="continuous"/>
          <w:pgSz w:w="11906" w:h="16838" w:code="9"/>
          <w:pgMar w:top="1644" w:right="1236" w:bottom="1418" w:left="1814" w:header="851" w:footer="907" w:gutter="0"/>
          <w:pgNumType w:start="1"/>
          <w:cols w:space="425"/>
          <w:docGrid w:type="lines" w:linePitch="341" w:charSpace="2373"/>
        </w:sectPr>
      </w:pPr>
    </w:p>
    <w:p w:rsidR="00047F98" w:rsidRDefault="00047F98"/>
    <w:sectPr w:rsidR="00047F9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6363C"/>
    <w:rsid w:val="00047F98"/>
    <w:rsid w:val="0066363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6363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6363C"/>
    <w:rPr>
      <w:rFonts w:ascii="黑体" w:eastAsia="黑体" w:hAnsi="宋体" w:cs="Times New Roman"/>
      <w:b/>
      <w:kern w:val="36"/>
      <w:sz w:val="32"/>
      <w:szCs w:val="32"/>
    </w:rPr>
  </w:style>
  <w:style w:type="paragraph" w:customStyle="1" w:styleId="Char2CharCharChar">
    <w:name w:val="Char2 Char Char Char"/>
    <w:basedOn w:val="a"/>
    <w:autoRedefine/>
    <w:rsid w:val="0066363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287</Words>
  <Characters>1641</Characters>
  <Application>Microsoft Office Word</Application>
  <DocSecurity>0</DocSecurity>
  <Lines>13</Lines>
  <Paragraphs>3</Paragraphs>
  <ScaleCrop>false</ScaleCrop>
  <Company>Sky123.Org</Company>
  <LinksUpToDate>false</LinksUpToDate>
  <CharactersWithSpaces>1925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2022-08-02T03:24:00Z</dcterms:created>
</cp:coreProperties>
</file>