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5E8A" w:rsidRDefault="004D5E8A" w:rsidP="003B1B5D">
      <w:pPr>
        <w:pStyle w:val="1"/>
        <w:rPr>
          <w:rFonts w:hint="eastAsia"/>
        </w:rPr>
      </w:pPr>
      <w:r w:rsidRPr="003B1B5D">
        <w:rPr>
          <w:rFonts w:hint="eastAsia"/>
        </w:rPr>
        <w:t>日照：全力加强智慧停车建设提升交通品质</w:t>
      </w:r>
    </w:p>
    <w:p w:rsidR="004D5E8A" w:rsidRDefault="004D5E8A" w:rsidP="004D5E8A">
      <w:pPr>
        <w:ind w:firstLineChars="200" w:firstLine="420"/>
      </w:pPr>
      <w:r>
        <w:t>近年来，日照市公安局交警支队坚持以人民为中心的发展思想，以</w:t>
      </w:r>
      <w:r>
        <w:t>“</w:t>
      </w:r>
      <w:r>
        <w:t>精准警务</w:t>
      </w:r>
      <w:r>
        <w:t>”</w:t>
      </w:r>
      <w:r>
        <w:t>理念为指导，围绕打造智慧交通、绿色出行新模式，全力推进</w:t>
      </w:r>
      <w:r>
        <w:t>“</w:t>
      </w:r>
      <w:r>
        <w:t>智慧停车</w:t>
      </w:r>
      <w:r>
        <w:t>”</w:t>
      </w:r>
      <w:r>
        <w:t>建设，特别是在成立公交集团停车公司后引入先进管理理念，充分运用</w:t>
      </w:r>
      <w:r>
        <w:t>“</w:t>
      </w:r>
      <w:r>
        <w:t>互联网</w:t>
      </w:r>
      <w:r>
        <w:t>+”</w:t>
      </w:r>
      <w:r>
        <w:t>的现代化治理手段，在逐步优化城市动静态交通秩序的同时，城市交通管理品质和精细化水平再上新台阶。</w:t>
      </w:r>
    </w:p>
    <w:p w:rsidR="004D5E8A" w:rsidRDefault="004D5E8A" w:rsidP="004D5E8A">
      <w:pPr>
        <w:ind w:firstLineChars="200" w:firstLine="420"/>
      </w:pPr>
      <w:r>
        <w:t>高起点谋划，建成全省首家智慧停车云平台</w:t>
      </w:r>
    </w:p>
    <w:p w:rsidR="004D5E8A" w:rsidRDefault="004D5E8A" w:rsidP="004D5E8A">
      <w:pPr>
        <w:ind w:firstLineChars="200" w:firstLine="420"/>
      </w:pPr>
      <w:r>
        <w:t>2017</w:t>
      </w:r>
      <w:r>
        <w:t>年初，根据日照市委、市政府的安排部署，在上马智慧停车公共服务平台之初，日照市公安交警、公交集团从建设和管理运维的角度，对比了全国大中城市停车管理现状，认真论证了地磁感应、高空视频球等方案的优劣，结合城市规划、建设、停车资源等实际情况，确定了以视频和地磁互补、路内和路外配套的思路。当前，日照市智慧停车平台采用的是第三代产品侧向车牌识别技术，将地磁、视频、道闸系统适度融合，成为具有城市特色的全新停车管理系统，是全省第一家、国内领先的智慧停车云平台。</w:t>
      </w:r>
    </w:p>
    <w:p w:rsidR="004D5E8A" w:rsidRDefault="004D5E8A" w:rsidP="004D5E8A">
      <w:pPr>
        <w:ind w:firstLineChars="200" w:firstLine="420"/>
      </w:pPr>
      <w:r>
        <w:t>智慧停车管理平台前端设备采用最先进的嵌入图像识别技术的</w:t>
      </w:r>
      <w:r>
        <w:t>“</w:t>
      </w:r>
      <w:r>
        <w:t>智能视频停车桩</w:t>
      </w:r>
      <w:r>
        <w:t>”</w:t>
      </w:r>
      <w:r>
        <w:t>，可自动识别车牌和车位</w:t>
      </w:r>
      <w:r>
        <w:t xml:space="preserve"> ID</w:t>
      </w:r>
      <w:r>
        <w:t>号并上传至云平台，内含自动计时、自动计费和识牌无卡自动交费功能，实现</w:t>
      </w:r>
      <w:r>
        <w:t>“</w:t>
      </w:r>
      <w:r>
        <w:t>无感支付</w:t>
      </w:r>
      <w:r>
        <w:t>”</w:t>
      </w:r>
      <w:r>
        <w:t>和</w:t>
      </w:r>
      <w:r>
        <w:t>“</w:t>
      </w:r>
      <w:r>
        <w:t>云端结算</w:t>
      </w:r>
      <w:r>
        <w:t>”</w:t>
      </w:r>
      <w:r>
        <w:t>。接入智慧平台的公共停车场，对所有车主不现场收费，驾驶人随停随驶，比人工收费每单的通行效率提高</w:t>
      </w:r>
      <w:r>
        <w:t>6</w:t>
      </w:r>
      <w:r>
        <w:t>倍以上。同时，开发了</w:t>
      </w:r>
      <w:r>
        <w:t>“</w:t>
      </w:r>
      <w:r>
        <w:t>日照好停车</w:t>
      </w:r>
      <w:r>
        <w:t>”</w:t>
      </w:r>
      <w:r>
        <w:t>手机</w:t>
      </w:r>
      <w:r>
        <w:t xml:space="preserve">APP </w:t>
      </w:r>
      <w:r>
        <w:t>，开通了微信公众号，即时发布全市停车信息，面向市民提供实时泊位查询、停车诱导、费用支付等服务，最大程度减少了无效交通流，为驾驶人降低了出行成本。</w:t>
      </w:r>
    </w:p>
    <w:p w:rsidR="004D5E8A" w:rsidRDefault="004D5E8A" w:rsidP="004D5E8A">
      <w:pPr>
        <w:ind w:firstLineChars="200" w:firstLine="420"/>
      </w:pPr>
      <w:r>
        <w:t>“</w:t>
      </w:r>
      <w:r>
        <w:t>一张网</w:t>
      </w:r>
      <w:r>
        <w:t>”</w:t>
      </w:r>
      <w:r>
        <w:t>运营，缓解热点区域停车难问题</w:t>
      </w:r>
    </w:p>
    <w:p w:rsidR="004D5E8A" w:rsidRDefault="004D5E8A" w:rsidP="004D5E8A">
      <w:pPr>
        <w:ind w:firstLineChars="200" w:firstLine="420"/>
      </w:pPr>
      <w:r>
        <w:t>按照</w:t>
      </w:r>
      <w:r>
        <w:t>“</w:t>
      </w:r>
      <w:r>
        <w:t>先试点、后整合</w:t>
      </w:r>
      <w:r>
        <w:t>”</w:t>
      </w:r>
      <w:r>
        <w:t>的思路，将日照市海曲路以北、青岛路以西、山东路以南、菏泽路以东主城区的莒州路、济宁路等</w:t>
      </w:r>
      <w:r>
        <w:t>15</w:t>
      </w:r>
      <w:r>
        <w:t>条道路纳入首批智慧停车管理试点区域，安装路侧泊位设备</w:t>
      </w:r>
      <w:r>
        <w:t>1100</w:t>
      </w:r>
      <w:r>
        <w:t>套</w:t>
      </w:r>
      <w:r>
        <w:t>(</w:t>
      </w:r>
      <w:r>
        <w:t>其中智能视频桩</w:t>
      </w:r>
      <w:r>
        <w:t xml:space="preserve">983 </w:t>
      </w:r>
      <w:r>
        <w:t>个、地磁</w:t>
      </w:r>
      <w:r>
        <w:t>117</w:t>
      </w:r>
      <w:r>
        <w:t>个</w:t>
      </w:r>
      <w:r>
        <w:t>)</w:t>
      </w:r>
      <w:r>
        <w:t>，配建公共停车场</w:t>
      </w:r>
      <w:r>
        <w:t xml:space="preserve"> 4 </w:t>
      </w:r>
      <w:r>
        <w:t>处，接管社会停车场</w:t>
      </w:r>
      <w:r>
        <w:t xml:space="preserve"> 16 </w:t>
      </w:r>
      <w:r>
        <w:t>处，合计管理停车泊位</w:t>
      </w:r>
      <w:r>
        <w:t xml:space="preserve">4000 </w:t>
      </w:r>
      <w:r>
        <w:t>余个，发展注册会员</w:t>
      </w:r>
      <w:r>
        <w:t xml:space="preserve">62130 </w:t>
      </w:r>
      <w:r>
        <w:t>人。目前，正积极对接和盘活全市各类停车资源，已初步与日照银行、城投集团等</w:t>
      </w:r>
      <w:r>
        <w:t xml:space="preserve">10 </w:t>
      </w:r>
      <w:r>
        <w:t>余家企事业单位达成协议，将其管理的</w:t>
      </w:r>
      <w:r>
        <w:t>37</w:t>
      </w:r>
      <w:r>
        <w:t>处停车场、</w:t>
      </w:r>
      <w:r>
        <w:t>6600</w:t>
      </w:r>
      <w:r>
        <w:t>个停车泊位逐步纳入市公交集团停车公司统一运营。</w:t>
      </w:r>
    </w:p>
    <w:p w:rsidR="004D5E8A" w:rsidRDefault="004D5E8A" w:rsidP="004D5E8A">
      <w:pPr>
        <w:ind w:firstLineChars="200" w:firstLine="420"/>
      </w:pPr>
      <w:r>
        <w:t>据统计，目前已接入智慧停车平台的道路泊位周转率较以往提升</w:t>
      </w:r>
      <w:r>
        <w:t xml:space="preserve">3 </w:t>
      </w:r>
      <w:r>
        <w:t>倍以上，相当于新建了</w:t>
      </w:r>
      <w:r>
        <w:t xml:space="preserve">1000 </w:t>
      </w:r>
      <w:r>
        <w:t>余车位的停车场。市区荣城路的泊位周转率由</w:t>
      </w:r>
      <w:r>
        <w:t xml:space="preserve"> 3.97</w:t>
      </w:r>
      <w:r>
        <w:t>提高到了</w:t>
      </w:r>
      <w:r>
        <w:t xml:space="preserve"> 12.95 </w:t>
      </w:r>
      <w:r>
        <w:t>，其它道路周转率均大幅提高。一些办公区域集中的道路停车泊位之前长期被上班族占用，工作日几乎没有周转，在纳入</w:t>
      </w:r>
      <w:r>
        <w:t>“</w:t>
      </w:r>
      <w:r>
        <w:t>一张网</w:t>
      </w:r>
      <w:r>
        <w:t>”</w:t>
      </w:r>
      <w:r>
        <w:t>运营管理后，部分车主将车辆驶入地下停车场，大多数上班族改乘公共交通工具，占路占位造成的中心城区</w:t>
      </w:r>
      <w:r>
        <w:t>“</w:t>
      </w:r>
      <w:r>
        <w:t>停车难</w:t>
      </w:r>
      <w:r>
        <w:t>”</w:t>
      </w:r>
      <w:r>
        <w:t>问题有效解决。同时，智慧停车系统可自动将连续停放</w:t>
      </w:r>
      <w:r>
        <w:t>48</w:t>
      </w:r>
      <w:r>
        <w:t>小时以上的车辆推送到交警部门，由交警部门及时处置，之前道路两侧停车乱、</w:t>
      </w:r>
      <w:r>
        <w:rPr>
          <w:rFonts w:hint="eastAsia"/>
        </w:rPr>
        <w:t>“僵尸车”和占位车辆现象严重的问题得以根治，静态交通秩序的提升促进了交通环境的改善。</w:t>
      </w:r>
    </w:p>
    <w:p w:rsidR="004D5E8A" w:rsidRDefault="004D5E8A" w:rsidP="004D5E8A">
      <w:pPr>
        <w:ind w:firstLineChars="200" w:firstLine="420"/>
      </w:pPr>
      <w:r>
        <w:t>做好</w:t>
      </w:r>
      <w:r>
        <w:t>“</w:t>
      </w:r>
      <w:r>
        <w:t>加减法</w:t>
      </w:r>
      <w:r>
        <w:t>”</w:t>
      </w:r>
      <w:r>
        <w:t>，加快还路于民进程</w:t>
      </w:r>
    </w:p>
    <w:p w:rsidR="004D5E8A" w:rsidRDefault="004D5E8A" w:rsidP="004D5E8A">
      <w:pPr>
        <w:ind w:firstLineChars="200" w:firstLine="420"/>
      </w:pPr>
      <w:r>
        <w:t>在发展公共交通方面，自</w:t>
      </w:r>
      <w:r>
        <w:t>2017</w:t>
      </w:r>
      <w:r>
        <w:t>年以来，陆续开通优化了</w:t>
      </w:r>
      <w:r>
        <w:t xml:space="preserve">9 </w:t>
      </w:r>
      <w:r>
        <w:t>条线路，升级改造一卡通系统实现</w:t>
      </w:r>
      <w:r>
        <w:t xml:space="preserve">“ </w:t>
      </w:r>
      <w:r>
        <w:t>扫码乘车</w:t>
      </w:r>
      <w:r>
        <w:t>”</w:t>
      </w:r>
      <w:r>
        <w:t>；实施</w:t>
      </w:r>
      <w:r>
        <w:t xml:space="preserve"> 3 </w:t>
      </w:r>
      <w:r>
        <w:t>元一票制的城乡公交一体化，新投放</w:t>
      </w:r>
      <w:r>
        <w:t xml:space="preserve"> 100 </w:t>
      </w:r>
      <w:r>
        <w:t>辆新能源公交车；大力发展公共自行车产业，实施电子围栏公共自行车三期工程，在主城区规划选址</w:t>
      </w:r>
      <w:r>
        <w:t xml:space="preserve"> 2000 </w:t>
      </w:r>
      <w:r>
        <w:t>处站点，采购车辆</w:t>
      </w:r>
      <w:r>
        <w:t>5000</w:t>
      </w:r>
      <w:r>
        <w:t>辆；</w:t>
      </w:r>
      <w:r>
        <w:t>“</w:t>
      </w:r>
      <w:r>
        <w:t>新出行</w:t>
      </w:r>
      <w:r>
        <w:t>”</w:t>
      </w:r>
      <w:r>
        <w:t>分时租赁站点增加到</w:t>
      </w:r>
      <w:r>
        <w:t xml:space="preserve"> 50 </w:t>
      </w:r>
      <w:r>
        <w:t>处，新采购纯电动汽车</w:t>
      </w:r>
      <w:r>
        <w:t xml:space="preserve"> 100</w:t>
      </w:r>
      <w:r>
        <w:t>辆。在解决停车需求方面，通过合理利用未开发待建场地、</w:t>
      </w:r>
      <w:r>
        <w:t xml:space="preserve"> </w:t>
      </w:r>
      <w:r>
        <w:t>闲置土地开辟经营性停车场；对现有医院、商场、学校附属停车场进行立体化改造；在小区内采用</w:t>
      </w:r>
      <w:r>
        <w:t>“</w:t>
      </w:r>
      <w:r>
        <w:t>双侧停车、单向通</w:t>
      </w:r>
      <w:r>
        <w:rPr>
          <w:rFonts w:hint="eastAsia"/>
        </w:rPr>
        <w:t>行”的方式进行停车、行车再规划。通过各种措施提升停车能力，做好“加法”，扩容增量。</w:t>
      </w:r>
    </w:p>
    <w:p w:rsidR="004D5E8A" w:rsidRDefault="004D5E8A" w:rsidP="004D5E8A">
      <w:pPr>
        <w:ind w:firstLineChars="200" w:firstLine="420"/>
      </w:pPr>
      <w:r>
        <w:t>在进行智慧停车管理前，市区部分双向四车道道路两侧的停车位占用了全部的非机动车道，自行车、电动车在机动车道混行，事故频发、隐患突出，市民意见很大。在通过利用政府闲置土地建设了</w:t>
      </w:r>
      <w:r>
        <w:t xml:space="preserve"> 400 </w:t>
      </w:r>
      <w:r>
        <w:t>余车位的临时公共停车场后，道路上的停车全部引入了停车场，次干道车满为患的现象完全消除，机动车、非机动车各行其道，道路畅通无阻。同时，交警部门加强与停车公司的信息共享与协作配合，在哪个区域的路外停车泊位逐步满足停车需求后，即行将道路上的停车泊位消除，做好</w:t>
      </w:r>
      <w:r>
        <w:t>“</w:t>
      </w:r>
      <w:r>
        <w:t>减法</w:t>
      </w:r>
      <w:r>
        <w:t>”</w:t>
      </w:r>
      <w:r>
        <w:t>，有效促进了</w:t>
      </w:r>
      <w:r>
        <w:t>“</w:t>
      </w:r>
      <w:r>
        <w:t>还道路通行功能</w:t>
      </w:r>
      <w:r>
        <w:t>”</w:t>
      </w:r>
      <w:r>
        <w:t>进程的加快。</w:t>
      </w:r>
    </w:p>
    <w:p w:rsidR="004D5E8A" w:rsidRDefault="004D5E8A" w:rsidP="004D5E8A">
      <w:pPr>
        <w:ind w:firstLineChars="200" w:firstLine="420"/>
        <w:rPr>
          <w:rFonts w:hint="eastAsia"/>
        </w:rPr>
      </w:pPr>
      <w:r>
        <w:t>目前，日照市智慧停车系统、公交车、分时租赁汽车及公共自行车之间基本实现了互联互通，将智慧停车打造成符合新旧动能转换的一个全新探索，为规范停车管理、</w:t>
      </w:r>
      <w:r>
        <w:t xml:space="preserve"> </w:t>
      </w:r>
      <w:r>
        <w:t>营造和谐的静态交通秩序、扎实开展城市治堵工作提供了智慧化解决方案。</w:t>
      </w:r>
    </w:p>
    <w:p w:rsidR="004D5E8A" w:rsidRDefault="004D5E8A" w:rsidP="004D5E8A">
      <w:pPr>
        <w:ind w:firstLineChars="200" w:firstLine="420"/>
        <w:rPr>
          <w:rFonts w:hint="eastAsia"/>
        </w:rPr>
      </w:pPr>
      <w:r>
        <w:t>张文忠</w:t>
      </w:r>
    </w:p>
    <w:p w:rsidR="004D5E8A" w:rsidRDefault="004D5E8A" w:rsidP="004D5E8A">
      <w:pPr>
        <w:ind w:firstLineChars="200" w:firstLine="420"/>
        <w:jc w:val="right"/>
        <w:rPr>
          <w:rFonts w:hint="eastAsia"/>
        </w:rPr>
      </w:pPr>
      <w:r w:rsidRPr="007F0D5E">
        <w:rPr>
          <w:rFonts w:hint="eastAsia"/>
        </w:rPr>
        <w:t>山东法制报</w:t>
      </w:r>
      <w:r>
        <w:rPr>
          <w:rFonts w:hint="eastAsia"/>
        </w:rPr>
        <w:t>2018-6-26</w:t>
      </w:r>
    </w:p>
    <w:p w:rsidR="004D5E8A" w:rsidRDefault="004D5E8A" w:rsidP="00EE2EA4">
      <w:pPr>
        <w:sectPr w:rsidR="004D5E8A" w:rsidSect="00EE2EA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96E52" w:rsidRDefault="00E96E52"/>
    <w:sectPr w:rsidR="00E96E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D5E8A"/>
    <w:rsid w:val="004D5E8A"/>
    <w:rsid w:val="00E96E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D5E8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D5E8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D5E8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285</Words>
  <Characters>1629</Characters>
  <Application>Microsoft Office Word</Application>
  <DocSecurity>0</DocSecurity>
  <Lines>13</Lines>
  <Paragraphs>3</Paragraphs>
  <ScaleCrop>false</ScaleCrop>
  <Company>Sky123.Org</Company>
  <LinksUpToDate>false</LinksUpToDate>
  <CharactersWithSpaces>1911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2022-08-02T03:49:00Z</dcterms:created>
</cp:coreProperties>
</file>