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E07" w:rsidRDefault="00AA6E07" w:rsidP="005B677D">
      <w:pPr>
        <w:pStyle w:val="1"/>
      </w:pPr>
      <w:r w:rsidRPr="005B677D">
        <w:rPr>
          <w:rFonts w:hint="eastAsia"/>
        </w:rPr>
        <w:t>最新！滨海县综合交通运输中长期发展规划来了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强壮主骨架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构建内通外联大通道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畅通微循环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助力乡村振兴快发展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近日，滨海县交通运输局出台了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滨海县综合交通运输中长期发展规划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总体目标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到</w:t>
      </w:r>
      <w:r>
        <w:t>2035</w:t>
      </w:r>
      <w:r>
        <w:t>年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基本建成规模适度、布局合理、能力充分、发达高效、绿色安全的现代综合立体交通网，综合交通总体发展水平进入全市领先水平，公路、铁路、水运、航空等各种运输方式协调发展，建成“零距离换乘”的便捷客运系统、“无缝隙衔接”的高效货运系统，交通运输与滨海区位优势及经济社会特征相适应，为滨海全面彰显“淮河生态经济带和江苏沿海高质量发展经济带交汇点”战略地位，高水平建成淮河出海门户城市提供交通支撑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到</w:t>
      </w:r>
      <w:r>
        <w:t>2050</w:t>
      </w:r>
      <w:r>
        <w:t>年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全面建成发达高效的现代综合立体交通网，综合交通总体发展水平进入苏北领先水平，有力支撑滨海全面建设社会主义现代化沿海新兴城市。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具体目标</w:t>
      </w:r>
    </w:p>
    <w:p w:rsidR="00AA6E07" w:rsidRDefault="00AA6E07" w:rsidP="00AA6E07">
      <w:pPr>
        <w:ind w:firstLineChars="200" w:firstLine="420"/>
      </w:pPr>
      <w:r>
        <w:t>1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时效性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到长三角核心城市上海、南京</w:t>
      </w:r>
      <w:r>
        <w:t>3</w:t>
      </w:r>
      <w:r>
        <w:t>小时可达，杭州</w:t>
      </w:r>
      <w:r>
        <w:t>4</w:t>
      </w:r>
      <w:r>
        <w:t>小时可达；到盐城、淮安、连云港等周边设区市</w:t>
      </w:r>
      <w:r>
        <w:t>1</w:t>
      </w:r>
      <w:r>
        <w:t>小时可达；</w:t>
      </w:r>
      <w:r>
        <w:t>30</w:t>
      </w:r>
      <w:r>
        <w:t>分钟所有镇区之间实现互联互通，县内所有镇区</w:t>
      </w:r>
      <w:r>
        <w:t>15</w:t>
      </w:r>
      <w:r>
        <w:t>分钟可以上高速。</w:t>
      </w:r>
    </w:p>
    <w:p w:rsidR="00AA6E07" w:rsidRDefault="00AA6E07" w:rsidP="00AA6E07">
      <w:pPr>
        <w:ind w:firstLineChars="200" w:firstLine="420"/>
      </w:pPr>
      <w:r>
        <w:t>2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运输结构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形成以高速公路、铁路为主的快速客运系统，以公路运输为主的城乡客运系统，以铁路、水路为主的大宗货物运输系统。</w:t>
      </w:r>
    </w:p>
    <w:p w:rsidR="00AA6E07" w:rsidRDefault="00AA6E07" w:rsidP="00AA6E07">
      <w:pPr>
        <w:ind w:firstLineChars="200" w:firstLine="420"/>
      </w:pPr>
      <w:r>
        <w:t>3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覆盖性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综合交通网络覆盖全县</w:t>
      </w:r>
      <w:r>
        <w:t>100%</w:t>
      </w:r>
      <w:r>
        <w:t>的镇区、</w:t>
      </w:r>
      <w:r>
        <w:t>100%</w:t>
      </w:r>
      <w:r>
        <w:t>的县级以上经济开发区（园区）、</w:t>
      </w:r>
      <w:r>
        <w:t>100%</w:t>
      </w:r>
      <w:r>
        <w:t>的高效农田和集中居住区；打造</w:t>
      </w:r>
      <w:r>
        <w:t>“</w:t>
      </w:r>
      <w:r>
        <w:t>零换乘</w:t>
      </w:r>
      <w:r>
        <w:t>”</w:t>
      </w:r>
      <w:r>
        <w:t>的综合客运枢纽和</w:t>
      </w:r>
      <w:r>
        <w:t>“</w:t>
      </w:r>
      <w:r>
        <w:t>无缝衔接</w:t>
      </w:r>
      <w:r>
        <w:t>”</w:t>
      </w:r>
      <w:r>
        <w:t>的综合货运枢纽。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综合交通网络布局规划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（一）公路网布局规划</w:t>
      </w:r>
    </w:p>
    <w:p w:rsidR="00AA6E07" w:rsidRDefault="00AA6E07" w:rsidP="00AA6E07">
      <w:pPr>
        <w:ind w:firstLineChars="200" w:firstLine="420"/>
      </w:pPr>
      <w:r>
        <w:t>1</w:t>
      </w:r>
      <w:r>
        <w:t>、高速公路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远期规划形成“一横三纵”高速路网，提升滨海对外快速联系水平，更好融入区域发展战略，支撑滨海淮河生态经济带门户地位的建设。具体规划方案如下：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为新增滨淮高速公路，将有效促进“港城联动”和区域一体化融合，增强滨海向西快速通道运输能力，服务淮河生态经济带建设，道路断面为双向四车道，沿线与丰收大道、</w:t>
      </w:r>
      <w:r>
        <w:t>G204</w:t>
      </w:r>
      <w:r>
        <w:t>、新</w:t>
      </w:r>
      <w:r>
        <w:t>S226</w:t>
      </w:r>
      <w:r>
        <w:t>、</w:t>
      </w:r>
      <w:r>
        <w:lastRenderedPageBreak/>
        <w:t>S226</w:t>
      </w:r>
      <w:r>
        <w:t>和</w:t>
      </w:r>
      <w:r>
        <w:t>G228</w:t>
      </w:r>
      <w:r>
        <w:t>设置</w:t>
      </w:r>
      <w:r>
        <w:t>5</w:t>
      </w:r>
      <w:r>
        <w:t>个服务型互通。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为新增盐城至临沂高速公路，可有效加强与临沂、盐城等城市的联系，道路断面为双向六车道。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“纵二”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为既有沈海高速公路，是国家高速公路网中重要的南北向通道，为双向六车道。目前与</w:t>
      </w:r>
      <w:r>
        <w:t>S327</w:t>
      </w:r>
      <w:r>
        <w:t>和</w:t>
      </w:r>
      <w:r>
        <w:t>S328</w:t>
      </w:r>
      <w:r>
        <w:t>设置</w:t>
      </w:r>
      <w:r>
        <w:t>2</w:t>
      </w:r>
      <w:r>
        <w:t>个服务型互通，规划在</w:t>
      </w:r>
      <w:r>
        <w:t>S348</w:t>
      </w:r>
      <w:r>
        <w:t>和迎宾大道各增建</w:t>
      </w:r>
      <w:r>
        <w:t>1</w:t>
      </w:r>
      <w:r>
        <w:t>个服务型互通，增强高速公路对滨海南部片区的辐射与带动能力。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“纵三”</w:t>
      </w:r>
      <w:r>
        <w:t>: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为新增临海高速公路，在《江苏省综合立体交通网规划（</w:t>
      </w:r>
      <w:r>
        <w:t>2021-2050</w:t>
      </w:r>
      <w:r>
        <w:t>年）》中提出线路方案，线路起始于连霍高速，沿临海高等级公路西侧止于通常高速，串联沿海</w:t>
      </w:r>
      <w:r>
        <w:t>11</w:t>
      </w:r>
      <w:r>
        <w:t>个重要港区，建成后可有效加强滨海港区与其他沿海港口的快速联系。在滨海境内与</w:t>
      </w:r>
      <w:r>
        <w:t>S327</w:t>
      </w:r>
      <w:r>
        <w:t>、新</w:t>
      </w:r>
      <w:r>
        <w:t>S328</w:t>
      </w:r>
      <w:r>
        <w:t>设置</w:t>
      </w:r>
      <w:r>
        <w:t>2</w:t>
      </w:r>
      <w:r>
        <w:t>个服务型互通，与滨淮高速设置</w:t>
      </w:r>
      <w:r>
        <w:t>1</w:t>
      </w:r>
      <w:r>
        <w:t>个枢纽型互通。</w:t>
      </w:r>
    </w:p>
    <w:p w:rsidR="00AA6E07" w:rsidRDefault="00AA6E07" w:rsidP="00AA6E07">
      <w:pPr>
        <w:ind w:firstLineChars="200" w:firstLine="420"/>
      </w:pPr>
      <w:r>
        <w:t>2</w:t>
      </w:r>
      <w:r>
        <w:t>、普通干线公路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远期规划形成“六纵六横”的普通干线公路网络，有效提升滨海县对外交通衔接水平和县域内部交通的互联互通能力，支撑滨海经济社会的快速发展。具体方案如下：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海港大道，东接</w:t>
      </w:r>
      <w:r>
        <w:t>G228</w:t>
      </w:r>
      <w:r>
        <w:t>，西至</w:t>
      </w:r>
      <w:r>
        <w:t>G204</w:t>
      </w:r>
      <w:r>
        <w:t>，是县域北侧重要的东西向联系通道，可实现主城区与沿海工业园区的快速联系，同时海港大道城区段（北海大道）也是城市北环的重要组成部分。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“横二”</w:t>
      </w:r>
      <w:r>
        <w:t>:</w:t>
      </w:r>
    </w:p>
    <w:p w:rsidR="00AA6E07" w:rsidRDefault="00AA6E07" w:rsidP="00AA6E07">
      <w:pPr>
        <w:ind w:firstLineChars="200" w:firstLine="420"/>
      </w:pPr>
      <w:r>
        <w:t>S327</w:t>
      </w:r>
      <w:r>
        <w:t>，是中部城镇发展的重要横向轴线，是主城区与港城区联系的直接通道，同时也是滨海向西连接淮安的重要道路。沿途沟通八巨、八滩、滨淮等镇，远期可将其作为县域快速路进行打造，进一步加强港城联系。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“横三”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新</w:t>
      </w:r>
      <w:r>
        <w:t>S328</w:t>
      </w:r>
      <w:r>
        <w:t>，替代原</w:t>
      </w:r>
      <w:r>
        <w:t>S328</w:t>
      </w:r>
      <w:r>
        <w:t>省道的部分功能，更好的促进港城联动，带动沿线乡镇发展，沿途沟通天场、陈涛及滨海港等乡镇。同时，新</w:t>
      </w:r>
      <w:r>
        <w:t>S328</w:t>
      </w:r>
      <w:r>
        <w:t>城区段也是城市南环的重要组成部分。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“横四”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老</w:t>
      </w:r>
      <w:r>
        <w:t>S328</w:t>
      </w:r>
      <w:r>
        <w:t>，沿苏北灌溉总渠建设，东接</w:t>
      </w:r>
      <w:r>
        <w:t>G228</w:t>
      </w:r>
      <w:r>
        <w:t>，西至淮安市，是滨海东西向联系的重要通道，重点加强路况水平，有效服务于沿途城乡发展。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“横五”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坎振线，县域中部的重要横向通道。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“横六”</w:t>
      </w:r>
      <w:r>
        <w:t>:</w:t>
      </w:r>
    </w:p>
    <w:p w:rsidR="00AA6E07" w:rsidRDefault="00AA6E07" w:rsidP="00AA6E07">
      <w:pPr>
        <w:ind w:firstLineChars="200" w:firstLine="420"/>
      </w:pPr>
      <w:r>
        <w:t>S348</w:t>
      </w:r>
      <w:r>
        <w:t>，是南部城镇发展的重要横向轴线，东接</w:t>
      </w:r>
      <w:r>
        <w:t xml:space="preserve"> G228</w:t>
      </w:r>
      <w:r>
        <w:t>，西至阜宁县，沿途沟通正红、蔡桥、五汛等镇，是整个城南片区连东接西的重要廊道。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“纵一”</w:t>
      </w:r>
      <w:r>
        <w:t>:</w:t>
      </w:r>
    </w:p>
    <w:p w:rsidR="00AA6E07" w:rsidRDefault="00AA6E07" w:rsidP="00AA6E07">
      <w:pPr>
        <w:ind w:firstLineChars="200" w:firstLine="420"/>
      </w:pPr>
      <w:r>
        <w:t>S227</w:t>
      </w:r>
      <w:r>
        <w:t>（阜宁郭墅</w:t>
      </w:r>
      <w:r>
        <w:t>-</w:t>
      </w:r>
      <w:r>
        <w:t>响水），是县域西部重要的南北向发展轴线，未来</w:t>
      </w:r>
      <w:r>
        <w:t>G204</w:t>
      </w:r>
      <w:r>
        <w:t>快速化改造后，可将其作为</w:t>
      </w:r>
      <w:r>
        <w:t>G204</w:t>
      </w:r>
      <w:r>
        <w:t>的复线使用，分担通行压力。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“纵二”</w:t>
      </w:r>
      <w:r>
        <w:t>:</w:t>
      </w:r>
    </w:p>
    <w:p w:rsidR="00AA6E07" w:rsidRDefault="00AA6E07" w:rsidP="00AA6E07">
      <w:pPr>
        <w:ind w:firstLineChars="200" w:firstLine="420"/>
      </w:pPr>
      <w:r>
        <w:t>G204</w:t>
      </w:r>
      <w:r>
        <w:t>，是滨海县南北向联系的主要通道，对外衔接的重要客货运走廊，未来建议对其进行快速化改造，进一步加强与盐城市区的联系。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lastRenderedPageBreak/>
        <w:t>“纵三”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新</w:t>
      </w:r>
      <w:r>
        <w:t>S226</w:t>
      </w:r>
      <w:r>
        <w:t>，是县域中部重要的南北向城镇发展的轴线，可加强中部区域南北向交通的运输能力与对外衔接水平，沿途沟通界牌、八巨及陈涛等镇。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“纵四”</w:t>
      </w:r>
      <w:r>
        <w:t>:</w:t>
      </w:r>
    </w:p>
    <w:p w:rsidR="00AA6E07" w:rsidRDefault="00AA6E07" w:rsidP="00AA6E07">
      <w:pPr>
        <w:ind w:firstLineChars="200" w:firstLine="420"/>
      </w:pPr>
      <w:r>
        <w:t>S226</w:t>
      </w:r>
      <w:r>
        <w:t>，建议进行等级提升，增强沿海发展片区向南的交通联系，未来可与</w:t>
      </w:r>
      <w:r>
        <w:t>G228</w:t>
      </w:r>
      <w:r>
        <w:t>进行客货分离。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“纵五”</w:t>
      </w:r>
      <w:r>
        <w:t>:</w:t>
      </w:r>
    </w:p>
    <w:p w:rsidR="00AA6E07" w:rsidRDefault="00AA6E07" w:rsidP="00AA6E07">
      <w:pPr>
        <w:ind w:firstLineChars="200" w:firstLine="420"/>
      </w:pPr>
      <w:r>
        <w:t>G228</w:t>
      </w:r>
      <w:r>
        <w:t>，是滨海东部区域重要的南北向客货运走廊，是滨海港重要的集疏运通道，可实现沿海多个港口的串联，有效带动港城区及沿海工业园区的发展，未来随着滨海港片区客货运需求增加，可适时启动改扩建工程。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“纵六”</w:t>
      </w:r>
      <w:r>
        <w:t>: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海堤公路，最贴近海边的纵向干线旅游公路。</w:t>
      </w:r>
    </w:p>
    <w:p w:rsidR="00AA6E07" w:rsidRDefault="00AA6E07" w:rsidP="00AA6E07">
      <w:pPr>
        <w:ind w:firstLineChars="200" w:firstLine="420"/>
      </w:pPr>
      <w:r>
        <w:t>3</w:t>
      </w:r>
      <w:r>
        <w:t>、农村公路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加快推进农村公路高质量提档升级。以“畅通道、疏节点”为重点，找差距、补短板，重点开展</w:t>
      </w:r>
      <w:r>
        <w:t>X101</w:t>
      </w:r>
      <w:r>
        <w:t>、</w:t>
      </w:r>
      <w:r>
        <w:t>X104</w:t>
      </w:r>
      <w:r>
        <w:t>、</w:t>
      </w:r>
      <w:r>
        <w:t>X103</w:t>
      </w:r>
      <w:r>
        <w:t>、</w:t>
      </w:r>
      <w:r>
        <w:t>X207</w:t>
      </w:r>
      <w:r>
        <w:t>、</w:t>
      </w:r>
      <w:r>
        <w:t>X254</w:t>
      </w:r>
      <w:r>
        <w:t>、</w:t>
      </w:r>
      <w:r>
        <w:t>X205</w:t>
      </w:r>
      <w:r>
        <w:t>、</w:t>
      </w:r>
      <w:r>
        <w:t>X206</w:t>
      </w:r>
      <w:r>
        <w:t>、</w:t>
      </w:r>
      <w:r>
        <w:t>X302</w:t>
      </w:r>
      <w:r>
        <w:t>、</w:t>
      </w:r>
      <w:r>
        <w:t>X201</w:t>
      </w:r>
      <w:r>
        <w:t>等县道等级提升工程，远期县道全部提升为二级及以上等级，将</w:t>
      </w:r>
      <w:r>
        <w:t>X102</w:t>
      </w:r>
      <w:r>
        <w:t>、</w:t>
      </w:r>
      <w:r>
        <w:t>X302</w:t>
      </w:r>
      <w:r>
        <w:t>等县道提升为一级公路标准，增强路网通行能力。镇村通达道路路面宽度低于</w:t>
      </w:r>
      <w:r>
        <w:t>6</w:t>
      </w:r>
      <w:r>
        <w:t>米的提升至</w:t>
      </w:r>
      <w:r>
        <w:t>6</w:t>
      </w:r>
      <w:r>
        <w:t>米。确保实现乡镇节点覆盖率</w:t>
      </w:r>
      <w:r>
        <w:t>100%</w:t>
      </w:r>
      <w:r>
        <w:t>、规划县道网达标率</w:t>
      </w:r>
      <w:r>
        <w:t>100%</w:t>
      </w:r>
      <w:r>
        <w:t>、镇村公交配套道路达标率</w:t>
      </w:r>
      <w:r>
        <w:t>100%</w:t>
      </w:r>
      <w:r>
        <w:t>、县、乡道危桥改造率</w:t>
      </w:r>
      <w:r>
        <w:t>100%</w:t>
      </w:r>
      <w:r>
        <w:t>的</w:t>
      </w:r>
      <w:r>
        <w:t>“</w:t>
      </w:r>
      <w:r>
        <w:t>四个</w:t>
      </w:r>
      <w:r>
        <w:t>100%”</w:t>
      </w:r>
      <w:r>
        <w:t>目标。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（二）铁路网布局规划</w:t>
      </w:r>
    </w:p>
    <w:p w:rsidR="00AA6E07" w:rsidRDefault="00AA6E07" w:rsidP="00AA6E07">
      <w:pPr>
        <w:ind w:firstLineChars="200" w:firstLine="420"/>
      </w:pPr>
      <w:r>
        <w:t>1</w:t>
      </w:r>
      <w:r>
        <w:t>、高速铁路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规划形成“一横两纵”高速铁路网，有效保证滨海县深度融入全国高铁网。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远期规划新增滨海至淮安铁路。可以增加滨海县东西向高铁通道，支撑淮河生态经济带国家战略、黄河故道综合开发实施。经由淮安枢纽，借力宁淮高铁，争取开通滨海直达南京高铁班次，实现与南京之间的快速联通，最大程度接受南京都市圈经济辐射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既有青盐铁路，为全国“八横八纵”高铁网中的沿海高铁，设计速度为</w:t>
      </w:r>
      <w:r>
        <w:t>200km/h</w:t>
      </w:r>
      <w:r>
        <w:t>，已开通列车</w:t>
      </w:r>
      <w:r>
        <w:t>13</w:t>
      </w:r>
      <w:r>
        <w:t>对</w:t>
      </w:r>
      <w:r>
        <w:t>26</w:t>
      </w:r>
      <w:r>
        <w:t>班次。青盐铁路的通车，实现滨海县与盐城、连云港、青岛、济南、石家庄、北京、天津、沈阳等重要节点城市之间的高铁直达，并借此初步衔接全国高铁网。远期为进一步强化铁路服务产业发展的能力，适时启动青盐铁路货运功能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“纵二”</w:t>
      </w:r>
      <w:r>
        <w:t>: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新增盐城至青岛沿海高铁，客运专线，设计速度为</w:t>
      </w:r>
      <w:r>
        <w:t>350km/h</w:t>
      </w:r>
      <w:r>
        <w:t>，与盐通高铁速度相匹配，解决青盐高铁和盐通高铁衔接不便的问题。沿海高铁的建设，有效缩短滨海与上海之间的时空距离，为滨海县全面融入长三角城市群提供助力，</w:t>
      </w:r>
      <w:r>
        <w:t xml:space="preserve"> </w:t>
      </w:r>
      <w:r>
        <w:t>进一步扩大南京都市圈、苏锡常都市圈以及上海经济圈对滨海的经济发展带动能力。</w:t>
      </w:r>
    </w:p>
    <w:p w:rsidR="00AA6E07" w:rsidRDefault="00AA6E07" w:rsidP="00AA6E07">
      <w:pPr>
        <w:ind w:firstLineChars="200" w:firstLine="420"/>
      </w:pPr>
      <w:r>
        <w:t>2</w:t>
      </w:r>
      <w:r>
        <w:t>、普通铁路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规划形成“一横”普速铁路网，加快推进滨海港铁路支线建设，同时在铁路支线基础上，规划新增铁路支线至仓储物流区、精品钢基地装卸站及陈家港铁路支线方向连接线，更好支撑滨海县产业布局，加快实现内部产业一体化发展，同时有效解决国电投、金光、中海油、钢企等企业投资的一系列重大项目竣工投产后</w:t>
      </w:r>
      <w:r>
        <w:t xml:space="preserve"> </w:t>
      </w:r>
      <w:r>
        <w:t>产生的铁路货运需求以及实现与陈家港的协同发展。规划预留滨海港铁路支线延伸至阜宁站，实现铁路支线与新长铁路的对接，保证滨海县与其他城市之间的</w:t>
      </w:r>
      <w:r>
        <w:lastRenderedPageBreak/>
        <w:t>货物流通。</w:t>
      </w:r>
    </w:p>
    <w:p w:rsidR="00AA6E07" w:rsidRDefault="00AA6E07" w:rsidP="00AA6E07">
      <w:pPr>
        <w:ind w:firstLineChars="200" w:firstLine="420"/>
      </w:pPr>
      <w:r>
        <w:t>3</w:t>
      </w:r>
      <w:r>
        <w:t>、市域郊铁路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规划形成“一横两纵”市域铁路，加深滨海与盐城的融合度，构建滨海县与市内其他区县之间的铁路客运通道，同时更好的支撑内部之间的快速流通和资源共享，具体方案如下：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滨海港铁路支线，利用铁路支线线位开通市域铁路，构建主城和港区之间的客运联络通道，促进港城一体化发展。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“纵两”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分别为</w:t>
      </w:r>
      <w:r>
        <w:t>S1</w:t>
      </w:r>
      <w:r>
        <w:t>和</w:t>
      </w:r>
      <w:r>
        <w:t>S3-</w:t>
      </w:r>
      <w:r>
        <w:t>支</w:t>
      </w:r>
      <w:r>
        <w:t>2</w:t>
      </w:r>
      <w:r>
        <w:t>。市域铁路</w:t>
      </w:r>
      <w:r>
        <w:t>S1</w:t>
      </w:r>
      <w:r>
        <w:t>，盐城境内起于响水县，经滨海县主城区、阜宁县、盐城市主城区至东台方向。市域铁路</w:t>
      </w:r>
      <w:r>
        <w:t>S1</w:t>
      </w:r>
      <w:r>
        <w:t>的建设，可实现铁路沿线旅游资源的挖掘和利用，有力支撑盐滨一体化战略的实施。市域铁路</w:t>
      </w:r>
      <w:r>
        <w:t>S3-</w:t>
      </w:r>
      <w:r>
        <w:t>支</w:t>
      </w:r>
      <w:r>
        <w:t>2</w:t>
      </w:r>
      <w:r>
        <w:t>线，盐城境内起于</w:t>
      </w:r>
      <w:r>
        <w:t>S3</w:t>
      </w:r>
      <w:r>
        <w:t>支线射阳站，往北一直延伸至滨海港，增强港区与盐城中心城区联系。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（三）水运网布局规划</w:t>
      </w:r>
    </w:p>
    <w:p w:rsidR="00AA6E07" w:rsidRDefault="00AA6E07" w:rsidP="00AA6E07">
      <w:pPr>
        <w:ind w:firstLineChars="200" w:firstLine="420"/>
      </w:pPr>
      <w:r>
        <w:t>1</w:t>
      </w:r>
      <w:r>
        <w:t>、内河航道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规划形成“三横两纵”的干线航道网和衔接顺畅的支线航道网，同时加强公、铁、水联运功能。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北疏港航道，规划提升为三级航道，由中山河与运盐河两段组成，是县域东西向主通道，构建滨海通江达海的重要支撑，是融入宁盐和沿江运输、联络市区—港城的主要交通构成之一；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“横二”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淮河入海水道，未来提升为淮河出海二级航道，是县域东西向主通道，联通连申线（通榆运河）与南疏港航道，成为滨海港区重要集散通道；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“横三”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射阳河，县域南部市域东西向水运主通道，联通连申线（通榆运河）；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“纵一”</w:t>
      </w:r>
      <w:r>
        <w:t>: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连申线（通榆运河），市域南北向水运主通道，可直接联络长江；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“纵二”</w:t>
      </w:r>
      <w:r>
        <w:t>: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t>南疏港航道，淮河入海航道滨海港直连工程，增强港区对外集散能力。</w:t>
      </w:r>
    </w:p>
    <w:p w:rsidR="00AA6E07" w:rsidRDefault="00AA6E07" w:rsidP="00AA6E07">
      <w:pPr>
        <w:ind w:firstLineChars="200" w:firstLine="420"/>
      </w:pPr>
      <w:r>
        <w:t>2</w:t>
      </w:r>
      <w:r>
        <w:t>、沿海港口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港区由北向南依次形成三个作业区：北港池作业区、主港池作业区和南港池作业区，分别通过向海侧建设防波堤形成环抱式布置形式。各作业区功能定位如下：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北港池作业区：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主要服务后方大型临港钢铁基地的原材料和产成品运输需求，逐步拓展为滨海港工业园区其他产业发展服务。以铁矿石、钢材等散、杂货运输为主，相应配套散货码头区、杂货码头区和通用码头区。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主港池作业区：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主要为后方临港产业发展提供公共运输服务，依托海河联运，逐步拓展为淮河流域经济产业发展服务。以煤炭、木片等散货运输为主，兼顾杂货、液体散货、集装箱运输，相应配套散货码头区、通用码头区、液体散货泊位区和多用途码头区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南港池作业区：</w:t>
      </w:r>
    </w:p>
    <w:p w:rsidR="004145B6" w:rsidRDefault="00AA6E07" w:rsidP="00AA6E07">
      <w:pPr>
        <w:ind w:firstLineChars="200" w:firstLine="420"/>
      </w:pPr>
      <w:r>
        <w:rPr>
          <w:rFonts w:hint="eastAsia"/>
        </w:rPr>
        <w:lastRenderedPageBreak/>
        <w:t>主要服务腹地天然气进口需求。以外贸进口</w:t>
      </w:r>
      <w:r>
        <w:t>LNG</w:t>
      </w:r>
      <w:r>
        <w:t>为主，相应配套</w:t>
      </w:r>
      <w:r>
        <w:t>LNG</w:t>
      </w:r>
      <w:r>
        <w:t>码头区和工作船码头。</w:t>
      </w:r>
    </w:p>
    <w:p w:rsidR="00AA6E07" w:rsidRDefault="00AA6E07" w:rsidP="00AA6E07">
      <w:pPr>
        <w:ind w:firstLineChars="200" w:firstLine="420"/>
      </w:pPr>
      <w:r>
        <w:t>3</w:t>
      </w:r>
      <w:r>
        <w:t>、内河港口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规划形成</w:t>
      </w:r>
      <w:r>
        <w:t>8</w:t>
      </w:r>
      <w:r>
        <w:t>个内河作业区，其中海河联运、配套产业园、沿海工业园、界牌、天场、入海水道</w:t>
      </w:r>
      <w:r>
        <w:t>6</w:t>
      </w:r>
      <w:r>
        <w:t>个重要作业区，蔡桥、五汛</w:t>
      </w:r>
      <w:r>
        <w:t>2</w:t>
      </w:r>
      <w:r>
        <w:t>个一般作业区。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（网络配图）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（四）航空网布局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根据江苏省中长期通用机场布局规划（</w:t>
      </w:r>
      <w:r>
        <w:t>2018</w:t>
      </w:r>
      <w:r>
        <w:t>－</w:t>
      </w:r>
      <w:r>
        <w:t>2035</w:t>
      </w:r>
      <w:r>
        <w:t>年），江苏省远期形成</w:t>
      </w:r>
      <w:r>
        <w:t>“10+60”</w:t>
      </w:r>
      <w:r>
        <w:t>的分层次布局方案，其中，区域级通用机场</w:t>
      </w:r>
      <w:r>
        <w:t>10</w:t>
      </w:r>
      <w:r>
        <w:t>个、地区级通用机场</w:t>
      </w:r>
      <w:r>
        <w:t>60</w:t>
      </w:r>
      <w:r>
        <w:t>个。其中滨海县规划布局一个地区级公益服务型通用机场，初步选址位于滨海县滨淮镇与废黄河之间，距离滨淮镇约</w:t>
      </w:r>
      <w:r>
        <w:t>3.0</w:t>
      </w:r>
      <w:r>
        <w:t>公里处，距滨海县城中心直线距离约为</w:t>
      </w:r>
      <w:r>
        <w:t>35</w:t>
      </w:r>
      <w:r>
        <w:t>公里；机场等级：</w:t>
      </w:r>
      <w:r>
        <w:t>A1</w:t>
      </w:r>
      <w:r>
        <w:t>级通用机场；飞行区指标本期为</w:t>
      </w:r>
      <w:r>
        <w:t>2B</w:t>
      </w:r>
      <w:r>
        <w:t>，规划远期飞行区指标为</w:t>
      </w:r>
      <w:r>
        <w:t>4C</w:t>
      </w:r>
      <w:r>
        <w:t>。机场主要用于应急救援、航空农业、飞行培训、低空旅游、城市管理、环境保护等通用航空飞行。机场远期规划跑道扩建至</w:t>
      </w:r>
      <w:r>
        <w:t>2200</w:t>
      </w:r>
      <w:r>
        <w:t>米，建成区域小型支线</w:t>
      </w:r>
      <w:r>
        <w:rPr>
          <w:rFonts w:hint="eastAsia"/>
        </w:rPr>
        <w:t>机场。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（网络配图）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滨海这片土地上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条条纵横交错、四通八达的通衢大道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将编织一张便捷高效、干支衔接的路网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见证着城乡的发展演变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也充盈着寻常百姓的烟火气息</w:t>
      </w:r>
    </w:p>
    <w:p w:rsidR="00AA6E07" w:rsidRDefault="00AA6E07" w:rsidP="00AA6E07">
      <w:pPr>
        <w:ind w:firstLineChars="200" w:firstLine="420"/>
      </w:pPr>
      <w:r>
        <w:rPr>
          <w:rFonts w:hint="eastAsia"/>
        </w:rPr>
        <w:t>更映照着“创新城”“幸福城”的成长蝶变</w:t>
      </w:r>
    </w:p>
    <w:p w:rsidR="00AA6E07" w:rsidRDefault="00AA6E07" w:rsidP="005B677D">
      <w:pPr>
        <w:jc w:val="right"/>
      </w:pPr>
      <w:r w:rsidRPr="005B677D">
        <w:rPr>
          <w:rFonts w:hint="eastAsia"/>
        </w:rPr>
        <w:t>滨海县交通运输局</w:t>
      </w:r>
      <w:r>
        <w:rPr>
          <w:rFonts w:hint="eastAsia"/>
        </w:rPr>
        <w:t>2021-10-11</w:t>
      </w:r>
    </w:p>
    <w:p w:rsidR="00AA6E07" w:rsidRDefault="00AA6E07" w:rsidP="003642A5">
      <w:pPr>
        <w:sectPr w:rsidR="00AA6E07" w:rsidSect="003642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6774" w:rsidRDefault="008E6774"/>
    <w:sectPr w:rsidR="008E6774" w:rsidSect="00494A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716D" w:rsidRDefault="008E716D" w:rsidP="004145B6">
      <w:r>
        <w:separator/>
      </w:r>
    </w:p>
  </w:endnote>
  <w:endnote w:type="continuationSeparator" w:id="1">
    <w:p w:rsidR="008E716D" w:rsidRDefault="008E716D" w:rsidP="00414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716D" w:rsidRDefault="008E716D" w:rsidP="004145B6">
      <w:r>
        <w:separator/>
      </w:r>
    </w:p>
  </w:footnote>
  <w:footnote w:type="continuationSeparator" w:id="1">
    <w:p w:rsidR="008E716D" w:rsidRDefault="008E716D" w:rsidP="004145B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6E07"/>
    <w:rsid w:val="004145B6"/>
    <w:rsid w:val="00494AFD"/>
    <w:rsid w:val="008E6774"/>
    <w:rsid w:val="008E716D"/>
    <w:rsid w:val="00AA6E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AFD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6E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6E0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Balloon Text"/>
    <w:basedOn w:val="a"/>
    <w:link w:val="Char"/>
    <w:uiPriority w:val="99"/>
    <w:semiHidden/>
    <w:unhideWhenUsed/>
    <w:rsid w:val="004145B6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4145B6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4145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145B6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4145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4145B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661</Words>
  <Characters>3771</Characters>
  <Application>Microsoft Office Word</Application>
  <DocSecurity>0</DocSecurity>
  <Lines>31</Lines>
  <Paragraphs>8</Paragraphs>
  <ScaleCrop>false</ScaleCrop>
  <Company>Sky123.Org</Company>
  <LinksUpToDate>false</LinksUpToDate>
  <CharactersWithSpaces>4424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Users</cp:lastModifiedBy>
  <cp:revision>2</cp:revision>
  <dcterms:created xsi:type="dcterms:W3CDTF">2022-08-05T07:01:00Z</dcterms:created>
  <dcterms:modified xsi:type="dcterms:W3CDTF">2022-08-17T08:18:00Z</dcterms:modified>
</cp:coreProperties>
</file>