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B4F" w:rsidRDefault="00091B4F" w:rsidP="00756CCF">
      <w:pPr>
        <w:pStyle w:val="1"/>
        <w:rPr>
          <w:rFonts w:hint="eastAsia"/>
        </w:rPr>
      </w:pPr>
      <w:r w:rsidRPr="00756CCF">
        <w:rPr>
          <w:rFonts w:hint="eastAsia"/>
        </w:rPr>
        <w:t>《数字交通发展规划纲要》解读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近日，交通运输部印发《数字交通发展规划纲要》</w:t>
      </w:r>
      <w:r>
        <w:t>(</w:t>
      </w:r>
      <w:r>
        <w:t>以下简称《纲要》</w:t>
      </w:r>
      <w:r>
        <w:t>)</w:t>
      </w:r>
      <w:r>
        <w:t>，旨在贯彻落实党中央、国务院关于促进数字经济发展的决策部署，促进先进信息技术与交通运输深度融合，从而构建数字化的采集体系、网络化的传输体系和智能化的应用体系，加快交通运输信息化向数字化、网络化、智能化发展，为交通强国建设提供支撑。赛迪顾问认为，《纲要》的出台，是国家推动数字经济在交通领域落地发展的重要体现，同时也为我国智能网联汽车产业的带来重要发展契机。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我国智能网联汽车产业尚处发展初期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智能网联汽车是指车联网和智能化车的有机结合，通过先进的车载传感器、控制器、执行器等装置，融合现代通信与网络技术，实现安全、舒适、节能、高效行驶，并最终可替代人来操作的新一代汽车。我国智能网联汽车产业还处于发展初期，主要体现在高级辅助驾驶系统</w:t>
      </w:r>
      <w:r>
        <w:t>(ADAS)</w:t>
      </w:r>
      <w:r>
        <w:t>和车联网技术在汽车端的普及。目前，由于传感器、处理器等自动驾驶必需的核心硬件对外依存度较大，国内的智能网联汽车仅在部分场景具备实现自动驾驶功能的可能性，在全路段工况下自动驾驶的技术还未实现从无到有的突破。随着车载传感器、控制器、执行器等装置的升级以及网络通信技</w:t>
      </w:r>
      <w:r>
        <w:rPr>
          <w:rFonts w:hint="eastAsia"/>
        </w:rPr>
        <w:t>术的进步，预计到</w:t>
      </w:r>
      <w:r>
        <w:t>2025</w:t>
      </w:r>
      <w:r>
        <w:t>年我国有望实现</w:t>
      </w:r>
      <w:r>
        <w:t>L3</w:t>
      </w:r>
      <w:r>
        <w:t>级自动驾驶功能的大规模普及。但智能网联汽车产业结构复杂，涉及汽车、电子信息、通信、互联网等多个行业，行业发展存在基础设建设不足、商业模式不明晰、标准尚未统一等问题，需要国家统筹各行业资源，制定政策标准，稳步推进产业平稳健康发展。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《纲要》推动智能网联汽车产业快速发展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推动智能基础设施建设，完善智能网联汽车产业发展环境。《纲要》提出要加快第五代移动通信</w:t>
      </w:r>
      <w:r>
        <w:t>(5G)</w:t>
      </w:r>
      <w:r>
        <w:t>在交通体系中的应用，推动交通感知网络的建设，推动自动驾驶与车路协同技术研发，开展专用测试场地建设。一方面，</w:t>
      </w:r>
      <w:r>
        <w:t>5G</w:t>
      </w:r>
      <w:r>
        <w:t>和交通感知网络的建设为车联网功能的升级提供了基础，基于</w:t>
      </w:r>
      <w:r>
        <w:t>5G</w:t>
      </w:r>
      <w:r>
        <w:t>通信的低延时、高失效性，可实现车与车、车与路、车与人、车与网络的实时信息交互，使车实时了解交通信息和危险状况。另一方面，《纲要》的颁布将加快各地自动驾驶测试基地、自动驾驶测试区以及示范区的建设，为智能网联汽车相关企业的研发测试提供基础设施支持。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构建智能化的应用体系，探索智能网联汽车产业发展模式。随着车辆的网联化和智能化，巨大的汽车后市场运营服务市场将快速崛起。《纲要》中提出促进交通、旅游等信息充分开放共享，融合发展，推动出行服务、智慧物流、智能管理等新的物业模式。有助于智能网联汽车业务模式的探索和落地，为产业落地发展提供探索机会，新的业务模式所带来的创新和收入将反哺智能网联汽车产业发展，加速新技术的落地发展。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完善数字交通标准体系，推动智能网联汽车产业化进程。《纲要》提出，要加快自动驾驶国家及行业标准体系建设，完善生产制造、测试评价、网络安全、数据共享、运行使用等标准。标准制定对于行业规范意义重大，尤其对于智能网联汽车产业涉及的多种交叉领域，统一的标准有助于实现各行业、各企业间同步规划、同步研发、同步建设。目前，对于智能网联汽车产业还未出台相关标准和法规，《纲要》的印发将促进相关标准的落实，特别是车基和路基端口的统一，推动智能网联汽车的开发和产业化进程。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智能网联汽车产业发展建议</w:t>
      </w:r>
    </w:p>
    <w:p w:rsidR="00091B4F" w:rsidRDefault="00091B4F" w:rsidP="00091B4F">
      <w:pPr>
        <w:ind w:firstLineChars="200" w:firstLine="420"/>
      </w:pPr>
      <w:r>
        <w:rPr>
          <w:rFonts w:hint="eastAsia"/>
        </w:rPr>
        <w:t>政府方面，应统筹相关资源，以政策为抓手推动产业发展。一方面，要尽快落实《纲要》要求，加快相关标准的制定以及自动驾驶测试区的建设，推动智能网联汽车产业快速发展。另一方面，政府要对智能网联汽车产业的发展起到导向作用，通过补贴等政策制定引导智能网联汽车产业向正确的方向发展。</w:t>
      </w:r>
    </w:p>
    <w:p w:rsidR="00091B4F" w:rsidRDefault="00091B4F" w:rsidP="00091B4F">
      <w:pPr>
        <w:ind w:firstLineChars="200" w:firstLine="420"/>
        <w:rPr>
          <w:rFonts w:hint="eastAsia"/>
        </w:rPr>
      </w:pPr>
      <w:r>
        <w:rPr>
          <w:rFonts w:hint="eastAsia"/>
        </w:rPr>
        <w:t>企业方面，应重视研发能力，以核心技术为突破，推动产业落地。短期来看，传感器等硬件生产和</w:t>
      </w:r>
      <w:r>
        <w:t>ADAS</w:t>
      </w:r>
      <w:r>
        <w:t>系统是智能网联汽车产业的热点。长期来看，多维传感器融合、自动驾驶系统控制等软件算法及处理器集成将是产业的核心与关键。对于科创类企业，应重视研发能力，瞄准核心技术作为突破点，针对产业短板进行孵化。对于大型车企，应加强与互联网类企业的合作，弥补自身在系统软件算法方面开发能力的不足，结合人工智能、云计算等先进技术，推动自动驾驶技术的升级。</w:t>
      </w:r>
    </w:p>
    <w:p w:rsidR="00091B4F" w:rsidRDefault="00091B4F" w:rsidP="00091B4F">
      <w:pPr>
        <w:ind w:firstLineChars="200" w:firstLine="420"/>
        <w:jc w:val="right"/>
        <w:rPr>
          <w:rFonts w:hint="eastAsia"/>
        </w:rPr>
      </w:pPr>
      <w:r w:rsidRPr="0072635D">
        <w:rPr>
          <w:rFonts w:hint="eastAsia"/>
        </w:rPr>
        <w:t>同花顺财经</w:t>
      </w:r>
      <w:r>
        <w:rPr>
          <w:rFonts w:hint="eastAsia"/>
        </w:rPr>
        <w:t>2019-8-5</w:t>
      </w:r>
    </w:p>
    <w:p w:rsidR="00091B4F" w:rsidRDefault="00091B4F" w:rsidP="006772AD">
      <w:pPr>
        <w:sectPr w:rsidR="00091B4F" w:rsidSect="006772A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E4F72" w:rsidRDefault="002E4F72"/>
    <w:sectPr w:rsidR="002E4F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91B4F"/>
    <w:rsid w:val="00091B4F"/>
    <w:rsid w:val="002E4F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91B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91B4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91B4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1447</Characters>
  <Application>Microsoft Office Word</Application>
  <DocSecurity>0</DocSecurity>
  <Lines>12</Lines>
  <Paragraphs>3</Paragraphs>
  <ScaleCrop>false</ScaleCrop>
  <Company>Sky123.Org</Company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2022-08-03T07:51:00Z</dcterms:created>
</cp:coreProperties>
</file>