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325D" w:rsidRDefault="0066325D" w:rsidP="009236F9">
      <w:pPr>
        <w:pStyle w:val="1"/>
      </w:pPr>
      <w:r w:rsidRPr="009236F9">
        <w:rPr>
          <w:rFonts w:hint="eastAsia"/>
        </w:rPr>
        <w:t>《钦州市综合交通运输“十四五”发展规划》解读</w:t>
      </w:r>
    </w:p>
    <w:p w:rsidR="0066325D" w:rsidRDefault="0066325D" w:rsidP="0066325D">
      <w:pPr>
        <w:ind w:firstLineChars="200" w:firstLine="420"/>
      </w:pPr>
      <w:r>
        <w:rPr>
          <w:rFonts w:hint="eastAsia"/>
        </w:rPr>
        <w:t>一、出台背景</w:t>
      </w:r>
    </w:p>
    <w:p w:rsidR="0066325D" w:rsidRDefault="0066325D" w:rsidP="0066325D">
      <w:pPr>
        <w:ind w:firstLineChars="200" w:firstLine="420"/>
      </w:pPr>
      <w:r>
        <w:rPr>
          <w:rFonts w:hint="eastAsia"/>
        </w:rPr>
        <w:t>以习近平新时代中国特色社会主义思想为指导，全面贯彻落实党的十九大和十九届历次全会精神，深入学习贯彻习近平总书记视察广西“</w:t>
      </w:r>
      <w:r>
        <w:t>4·27”</w:t>
      </w:r>
      <w:r>
        <w:t>重要讲话精神和对交通运输工作的重要指示精神，围绕</w:t>
      </w:r>
      <w:r>
        <w:t>“</w:t>
      </w:r>
      <w:r>
        <w:t>建设壮美广西，共圆复兴梦想</w:t>
      </w:r>
      <w:r>
        <w:t>”</w:t>
      </w:r>
      <w:r>
        <w:t>总目标、总要求，深入落实</w:t>
      </w:r>
      <w:r>
        <w:t>“</w:t>
      </w:r>
      <w:r>
        <w:t>三大定位</w:t>
      </w:r>
      <w:r>
        <w:t>”</w:t>
      </w:r>
      <w:r>
        <w:t>新使命和</w:t>
      </w:r>
      <w:r>
        <w:t>“</w:t>
      </w:r>
      <w:r>
        <w:t>五个扎实</w:t>
      </w:r>
      <w:r>
        <w:t>”</w:t>
      </w:r>
      <w:r>
        <w:t>新要求，精准落实《国家综合立体交通网规划纲要》和《广西贯彻落实〈交通强国建设纲要〉实施方案》的部署。完整、准确、全面贯彻新发展理念，坚持</w:t>
      </w:r>
      <w:r>
        <w:t>“</w:t>
      </w:r>
      <w:r>
        <w:t>政策为大、项目为王、环境为本、创新为要</w:t>
      </w:r>
      <w:r>
        <w:t>”</w:t>
      </w:r>
      <w:r>
        <w:t>，围绕着力实施</w:t>
      </w:r>
      <w:r>
        <w:t>“</w:t>
      </w:r>
      <w:r>
        <w:t>建大港、壮产业、造滨城、美乡村</w:t>
      </w:r>
      <w:r>
        <w:t>”</w:t>
      </w:r>
      <w:r>
        <w:t>四轮驱动战略，统筹</w:t>
      </w:r>
      <w:r>
        <w:rPr>
          <w:rFonts w:hint="eastAsia"/>
        </w:rPr>
        <w:t>推进“构通道、强枢纽、补短板、提品质、重创新、优治理”重点任务，全力打造“一带一路”西部陆海新通道战略枢纽，争当广西“面朝大海、向海图强”排头兵，编制了《钦州市综合交通运输“十四五”发展规划》。</w:t>
      </w:r>
    </w:p>
    <w:p w:rsidR="0066325D" w:rsidRDefault="0066325D" w:rsidP="0066325D">
      <w:pPr>
        <w:ind w:firstLineChars="200" w:firstLine="420"/>
      </w:pPr>
      <w:r>
        <w:rPr>
          <w:rFonts w:hint="eastAsia"/>
        </w:rPr>
        <w:t>二、制定依据</w:t>
      </w:r>
    </w:p>
    <w:p w:rsidR="0066325D" w:rsidRDefault="0066325D" w:rsidP="0066325D">
      <w:pPr>
        <w:ind w:firstLineChars="200" w:firstLine="420"/>
      </w:pPr>
      <w:r>
        <w:rPr>
          <w:rFonts w:hint="eastAsia"/>
        </w:rPr>
        <w:t>（一）《广西综合交通运输发展“十四五”规划》；</w:t>
      </w:r>
    </w:p>
    <w:p w:rsidR="0066325D" w:rsidRDefault="0066325D" w:rsidP="0066325D">
      <w:pPr>
        <w:ind w:firstLineChars="200" w:firstLine="420"/>
      </w:pPr>
      <w:r>
        <w:rPr>
          <w:rFonts w:hint="eastAsia"/>
        </w:rPr>
        <w:t>（二）《钦州市国民经济和社会发展第十四个五年规划和二〇三五年远景目标纲要》；</w:t>
      </w:r>
    </w:p>
    <w:p w:rsidR="0066325D" w:rsidRDefault="0066325D" w:rsidP="0066325D">
      <w:pPr>
        <w:ind w:firstLineChars="200" w:firstLine="420"/>
      </w:pPr>
      <w:r>
        <w:rPr>
          <w:rFonts w:hint="eastAsia"/>
        </w:rPr>
        <w:t>（三）《钦州市人民政府办公室关于印发钦州市“十四五”规划编制工作方案的通知》。</w:t>
      </w:r>
    </w:p>
    <w:p w:rsidR="0066325D" w:rsidRDefault="0066325D" w:rsidP="0066325D">
      <w:pPr>
        <w:ind w:firstLineChars="200" w:firstLine="420"/>
      </w:pPr>
      <w:r>
        <w:rPr>
          <w:rFonts w:hint="eastAsia"/>
        </w:rPr>
        <w:t>三、总体目标</w:t>
      </w:r>
    </w:p>
    <w:p w:rsidR="0066325D" w:rsidRDefault="0066325D" w:rsidP="0066325D">
      <w:pPr>
        <w:ind w:firstLineChars="200" w:firstLine="420"/>
      </w:pPr>
      <w:r>
        <w:rPr>
          <w:rFonts w:hint="eastAsia"/>
        </w:rPr>
        <w:t>到</w:t>
      </w:r>
      <w:r>
        <w:t>2025</w:t>
      </w:r>
      <w:r>
        <w:t>年，全市公路网总里程达到</w:t>
      </w:r>
      <w:r>
        <w:t>8500</w:t>
      </w:r>
      <w:r>
        <w:t>公里，公路路网密度增加约</w:t>
      </w:r>
      <w:r>
        <w:t>13%</w:t>
      </w:r>
      <w:r>
        <w:t>，打造</w:t>
      </w:r>
      <w:r>
        <w:t>“</w:t>
      </w:r>
      <w:r>
        <w:t>七横六纵两联一环</w:t>
      </w:r>
      <w:r>
        <w:t>”</w:t>
      </w:r>
      <w:r>
        <w:t>高速公路网，基本实现镇镇通高速路和</w:t>
      </w:r>
      <w:r>
        <w:t>100%</w:t>
      </w:r>
      <w:r>
        <w:t>具备条件的自然村屯通硬化路，确保实现镇镇通二级路；铁路里程达到</w:t>
      </w:r>
      <w:r>
        <w:t>500</w:t>
      </w:r>
      <w:r>
        <w:t>公里以上，铁路网密度增加</w:t>
      </w:r>
      <w:r>
        <w:t>10%</w:t>
      </w:r>
      <w:r>
        <w:t>以上，集装箱装卸能力达到</w:t>
      </w:r>
      <w:r>
        <w:t>250</w:t>
      </w:r>
      <w:r>
        <w:t>万标箱，铁路集装箱装车比例提高至</w:t>
      </w:r>
      <w:r>
        <w:t>20%</w:t>
      </w:r>
      <w:r>
        <w:t>以上；钦州港建成生产性泊位</w:t>
      </w:r>
      <w:r>
        <w:t>110</w:t>
      </w:r>
      <w:r>
        <w:t>个以上，港口货物吞吐量和集装箱吞吐量分别达到</w:t>
      </w:r>
      <w:r>
        <w:t>2.2</w:t>
      </w:r>
      <w:r>
        <w:t>亿吨和</w:t>
      </w:r>
      <w:r>
        <w:t>800</w:t>
      </w:r>
      <w:r>
        <w:t>万标箱以上，海铁联运集装箱运量达到</w:t>
      </w:r>
      <w:r>
        <w:t>100</w:t>
      </w:r>
      <w:r>
        <w:t>万标箱。平陆运河开工建设并加快推进，钦州内河港地区性重要港口发展格局</w:t>
      </w:r>
      <w:r>
        <w:rPr>
          <w:rFonts w:hint="eastAsia"/>
        </w:rPr>
        <w:t>加快构建。</w:t>
      </w:r>
    </w:p>
    <w:p w:rsidR="0066325D" w:rsidRDefault="0066325D" w:rsidP="0066325D">
      <w:pPr>
        <w:ind w:firstLineChars="200" w:firstLine="420"/>
      </w:pPr>
      <w:r>
        <w:rPr>
          <w:rFonts w:hint="eastAsia"/>
        </w:rPr>
        <w:t>四、主要内容</w:t>
      </w:r>
    </w:p>
    <w:p w:rsidR="0066325D" w:rsidRDefault="0066325D" w:rsidP="0066325D">
      <w:pPr>
        <w:ind w:firstLineChars="200" w:firstLine="420"/>
      </w:pPr>
      <w:r>
        <w:rPr>
          <w:rFonts w:hint="eastAsia"/>
        </w:rPr>
        <w:t>第一章</w:t>
      </w:r>
      <w:r>
        <w:t xml:space="preserve">  </w:t>
      </w:r>
      <w:r>
        <w:t>概述。明确规划背景、规划依据、规范范围和期限以及规划思路。</w:t>
      </w:r>
    </w:p>
    <w:p w:rsidR="0066325D" w:rsidRDefault="0066325D" w:rsidP="0066325D">
      <w:pPr>
        <w:ind w:firstLineChars="200" w:firstLine="420"/>
      </w:pPr>
      <w:r>
        <w:rPr>
          <w:rFonts w:hint="eastAsia"/>
        </w:rPr>
        <w:t>第二章</w:t>
      </w:r>
      <w:r>
        <w:t xml:space="preserve">  </w:t>
      </w:r>
      <w:r>
        <w:t>钦州市</w:t>
      </w:r>
      <w:r>
        <w:t>“</w:t>
      </w:r>
      <w:r>
        <w:t>十三五</w:t>
      </w:r>
      <w:r>
        <w:t>”</w:t>
      </w:r>
      <w:r>
        <w:t>综合交通运输发展回顾。从交通网络、枢纽站场、运输服务、交通信息化、绿色交通、行业治理以及战备保障等方面，总结回顾钦州市</w:t>
      </w:r>
      <w:r>
        <w:t>“</w:t>
      </w:r>
      <w:r>
        <w:t>十三五</w:t>
      </w:r>
      <w:r>
        <w:t>”</w:t>
      </w:r>
      <w:r>
        <w:t>综合交通运输发展情况，分析存在问题。</w:t>
      </w:r>
    </w:p>
    <w:p w:rsidR="0066325D" w:rsidRDefault="0066325D" w:rsidP="0066325D">
      <w:pPr>
        <w:ind w:firstLineChars="200" w:firstLine="420"/>
      </w:pPr>
      <w:r>
        <w:rPr>
          <w:rFonts w:hint="eastAsia"/>
        </w:rPr>
        <w:t>第三章</w:t>
      </w:r>
      <w:r>
        <w:t xml:space="preserve">  </w:t>
      </w:r>
      <w:r>
        <w:t>钦州市</w:t>
      </w:r>
      <w:r>
        <w:t>“</w:t>
      </w:r>
      <w:r>
        <w:t>十四五</w:t>
      </w:r>
      <w:r>
        <w:t>”</w:t>
      </w:r>
      <w:r>
        <w:t>综合交通运输形势与需求。结合钦州经济社会发展现状、发展态势，从综合交通运输网与产业布局的匹配分析等角度，进行钦州市综合交通运输需求预测。</w:t>
      </w:r>
    </w:p>
    <w:p w:rsidR="0066325D" w:rsidRDefault="0066325D" w:rsidP="0066325D">
      <w:pPr>
        <w:ind w:firstLineChars="200" w:firstLine="420"/>
      </w:pPr>
      <w:r>
        <w:rPr>
          <w:rFonts w:hint="eastAsia"/>
        </w:rPr>
        <w:t>第四章</w:t>
      </w:r>
      <w:r>
        <w:t xml:space="preserve">  </w:t>
      </w:r>
      <w:r>
        <w:t>指导思想与规划目标。明确指导思想、规划原则、战略定位和规划目标。</w:t>
      </w:r>
    </w:p>
    <w:p w:rsidR="0066325D" w:rsidRDefault="0066325D" w:rsidP="0066325D">
      <w:pPr>
        <w:ind w:firstLineChars="200" w:firstLine="420"/>
      </w:pPr>
      <w:r>
        <w:rPr>
          <w:rFonts w:hint="eastAsia"/>
        </w:rPr>
        <w:t>第五章</w:t>
      </w:r>
      <w:r>
        <w:t xml:space="preserve">  </w:t>
      </w:r>
      <w:r>
        <w:t>综合交通运输通道与网络布局规划。提出形成</w:t>
      </w:r>
      <w:r>
        <w:t>“</w:t>
      </w:r>
      <w:r>
        <w:t>三横六纵一联</w:t>
      </w:r>
      <w:r>
        <w:t>”</w:t>
      </w:r>
      <w:r>
        <w:t>综合交通大通道格局、构建</w:t>
      </w:r>
      <w:r>
        <w:t>“</w:t>
      </w:r>
      <w:r>
        <w:t>七横六纵两联一环</w:t>
      </w:r>
      <w:r>
        <w:t>”</w:t>
      </w:r>
      <w:r>
        <w:t>高速公路网络、加快建设联县并辐射周边高等级公路网络、大力提升铁路发展效能、实现巩固拓展脱贫攻坚成果与乡村振兴有效衔接、协同完善</w:t>
      </w:r>
      <w:r>
        <w:t>“</w:t>
      </w:r>
      <w:r>
        <w:t>一环七纵六横</w:t>
      </w:r>
      <w:r>
        <w:t>”</w:t>
      </w:r>
      <w:r>
        <w:t>中心城区交通网络、加快推进万吨级航道网与平陆运河大通道建设等重点任务及目标。</w:t>
      </w:r>
    </w:p>
    <w:p w:rsidR="0066325D" w:rsidRDefault="0066325D" w:rsidP="0066325D">
      <w:pPr>
        <w:ind w:firstLineChars="200" w:firstLine="420"/>
      </w:pPr>
      <w:r>
        <w:rPr>
          <w:rFonts w:hint="eastAsia"/>
        </w:rPr>
        <w:t>第六章</w:t>
      </w:r>
      <w:r>
        <w:t xml:space="preserve">  </w:t>
      </w:r>
      <w:r>
        <w:t>综合交通枢纽布局规划。提出打造一体化综合客运枢纽、加快港口能级提升与物流枢纽建设、加快补齐航空发展短板等重点任务及目标。</w:t>
      </w:r>
    </w:p>
    <w:p w:rsidR="0066325D" w:rsidRDefault="0066325D" w:rsidP="0066325D">
      <w:pPr>
        <w:ind w:firstLineChars="200" w:firstLine="420"/>
      </w:pPr>
      <w:r>
        <w:rPr>
          <w:rFonts w:hint="eastAsia"/>
        </w:rPr>
        <w:t>第七章</w:t>
      </w:r>
      <w:r>
        <w:t xml:space="preserve">  </w:t>
      </w:r>
      <w:r>
        <w:t>综合交通运输服务体系规划。提出构建钦州城乡融合发展试验区内外畅通的交通体系、建设智慧化便捷顺畅客运服务系统、打造高效衔接一体化货运服务系统、建设广覆盖高效协同邮政快递服务网络、加强配套服务体系建设等重点任务及目标。</w:t>
      </w:r>
    </w:p>
    <w:p w:rsidR="0066325D" w:rsidRDefault="0066325D" w:rsidP="0066325D">
      <w:pPr>
        <w:ind w:firstLineChars="200" w:firstLine="420"/>
      </w:pPr>
      <w:r>
        <w:rPr>
          <w:rFonts w:hint="eastAsia"/>
        </w:rPr>
        <w:t>第八章</w:t>
      </w:r>
      <w:r>
        <w:t xml:space="preserve"> </w:t>
      </w:r>
      <w:r>
        <w:t>综合交通保障体系和行业治理规划。提出发展智能交通、促进交通可持续发展、强化交通安全保障、提升综合交通行业治理能力等重点任务及目标。</w:t>
      </w:r>
    </w:p>
    <w:p w:rsidR="0066325D" w:rsidRDefault="0066325D" w:rsidP="0066325D">
      <w:pPr>
        <w:ind w:firstLineChars="200" w:firstLine="420"/>
      </w:pPr>
      <w:r>
        <w:rPr>
          <w:rFonts w:hint="eastAsia"/>
        </w:rPr>
        <w:t>第九章</w:t>
      </w:r>
      <w:r>
        <w:t xml:space="preserve"> </w:t>
      </w:r>
      <w:r>
        <w:t>战备保障。把握交通战备工作阶段性特性，提出推进交通设施网络建设、强化交通设施运用保障、加强交通力量互补衔接等重点任务及目标。</w:t>
      </w:r>
    </w:p>
    <w:p w:rsidR="0066325D" w:rsidRDefault="0066325D" w:rsidP="0066325D">
      <w:pPr>
        <w:ind w:firstLineChars="200" w:firstLine="420"/>
      </w:pPr>
      <w:r>
        <w:rPr>
          <w:rFonts w:hint="eastAsia"/>
        </w:rPr>
        <w:t>第十章</w:t>
      </w:r>
      <w:r>
        <w:t xml:space="preserve"> </w:t>
      </w:r>
      <w:r>
        <w:t>实施安排。分析用地规模和资金需求，明确近期建设重点任务。</w:t>
      </w:r>
    </w:p>
    <w:p w:rsidR="0066325D" w:rsidRDefault="0066325D" w:rsidP="0066325D">
      <w:pPr>
        <w:ind w:firstLineChars="200" w:firstLine="420"/>
      </w:pPr>
      <w:r>
        <w:rPr>
          <w:rFonts w:hint="eastAsia"/>
        </w:rPr>
        <w:t>第十一章</w:t>
      </w:r>
      <w:r>
        <w:t xml:space="preserve">  </w:t>
      </w:r>
      <w:r>
        <w:t>规划环境影响评价。进行规划环境影响分析，提出环境保护对策和减缓影响措施。</w:t>
      </w:r>
    </w:p>
    <w:p w:rsidR="0066325D" w:rsidRDefault="0066325D" w:rsidP="0066325D">
      <w:pPr>
        <w:ind w:firstLineChars="200" w:firstLine="420"/>
      </w:pPr>
      <w:r>
        <w:rPr>
          <w:rFonts w:hint="eastAsia"/>
        </w:rPr>
        <w:t>第十二章</w:t>
      </w:r>
      <w:r>
        <w:t xml:space="preserve">  </w:t>
      </w:r>
      <w:r>
        <w:t>规划评价。从方案规模合理性、方案布局科学性以及规划项目可实施性等角度，进行分析评价。</w:t>
      </w:r>
    </w:p>
    <w:p w:rsidR="0066325D" w:rsidRDefault="0066325D" w:rsidP="0066325D">
      <w:pPr>
        <w:ind w:firstLineChars="200" w:firstLine="420"/>
      </w:pPr>
      <w:r>
        <w:rPr>
          <w:rFonts w:hint="eastAsia"/>
        </w:rPr>
        <w:t>第十三章</w:t>
      </w:r>
      <w:r>
        <w:t xml:space="preserve">  </w:t>
      </w:r>
      <w:r>
        <w:t>保障措施。提出加强规划组织领导与实施、加大要素保障力度、强化科技创新和人才保障、营造良好治理环境等保障措施。</w:t>
      </w:r>
    </w:p>
    <w:p w:rsidR="0066325D" w:rsidRDefault="0066325D" w:rsidP="0066325D">
      <w:pPr>
        <w:ind w:firstLineChars="200" w:firstLine="420"/>
      </w:pPr>
      <w:r>
        <w:rPr>
          <w:rFonts w:hint="eastAsia"/>
        </w:rPr>
        <w:t>五、重点项目</w:t>
      </w:r>
    </w:p>
    <w:p w:rsidR="0066325D" w:rsidRDefault="0066325D" w:rsidP="0066325D">
      <w:pPr>
        <w:ind w:firstLineChars="200" w:firstLine="420"/>
      </w:pPr>
      <w:r>
        <w:rPr>
          <w:rFonts w:hint="eastAsia"/>
        </w:rPr>
        <w:t>提出“十四五”钦州市综合交通运输发展重点推进建设项目</w:t>
      </w:r>
      <w:r>
        <w:t>81</w:t>
      </w:r>
      <w:r>
        <w:t>个（类）总投资约</w:t>
      </w:r>
      <w:r>
        <w:t>2265</w:t>
      </w:r>
      <w:r>
        <w:t>亿元。其中：公路建设项目</w:t>
      </w:r>
      <w:r>
        <w:t>39</w:t>
      </w:r>
      <w:r>
        <w:t>个（类）约</w:t>
      </w:r>
      <w:r>
        <w:t>1016</w:t>
      </w:r>
      <w:r>
        <w:t>亿元〔续建项目</w:t>
      </w:r>
      <w:r>
        <w:t>21</w:t>
      </w:r>
      <w:r>
        <w:t>个约</w:t>
      </w:r>
      <w:r>
        <w:t>144</w:t>
      </w:r>
      <w:r>
        <w:t>亿元、新开工项目</w:t>
      </w:r>
      <w:r>
        <w:t>18</w:t>
      </w:r>
      <w:r>
        <w:t>个（类）约</w:t>
      </w:r>
      <w:r>
        <w:t>872</w:t>
      </w:r>
      <w:r>
        <w:t>亿元〕、铁路建设项目</w:t>
      </w:r>
      <w:r>
        <w:t>6</w:t>
      </w:r>
      <w:r>
        <w:t>个约</w:t>
      </w:r>
      <w:r>
        <w:t>90</w:t>
      </w:r>
      <w:r>
        <w:t>亿元（续建项目</w:t>
      </w:r>
      <w:r>
        <w:t>3</w:t>
      </w:r>
      <w:r>
        <w:t>个约</w:t>
      </w:r>
      <w:r>
        <w:t>3</w:t>
      </w:r>
      <w:r>
        <w:t>亿元、新开工项目</w:t>
      </w:r>
      <w:r>
        <w:t>3</w:t>
      </w:r>
      <w:r>
        <w:t>个约</w:t>
      </w:r>
      <w:r>
        <w:t>87</w:t>
      </w:r>
      <w:r>
        <w:t>亿元）、水运建设项目</w:t>
      </w:r>
      <w:r>
        <w:t>25</w:t>
      </w:r>
      <w:r>
        <w:t>个约</w:t>
      </w:r>
      <w:r>
        <w:t>1039</w:t>
      </w:r>
      <w:r>
        <w:t>亿元（其中：平陆运河项目约</w:t>
      </w:r>
      <w:r>
        <w:t>680</w:t>
      </w:r>
      <w:r>
        <w:t>亿元）、物流枢纽项目</w:t>
      </w:r>
      <w:r>
        <w:t>11</w:t>
      </w:r>
      <w:r>
        <w:t>个约</w:t>
      </w:r>
      <w:r>
        <w:t>120</w:t>
      </w:r>
      <w:r>
        <w:t>亿元。</w:t>
      </w:r>
    </w:p>
    <w:p w:rsidR="0066325D" w:rsidRDefault="0066325D" w:rsidP="009236F9">
      <w:pPr>
        <w:ind w:firstLine="420"/>
        <w:jc w:val="right"/>
      </w:pPr>
      <w:r w:rsidRPr="009236F9">
        <w:rPr>
          <w:rFonts w:hint="eastAsia"/>
        </w:rPr>
        <w:t>钦州市人民政府</w:t>
      </w:r>
      <w:r>
        <w:rPr>
          <w:rFonts w:hint="eastAsia"/>
        </w:rPr>
        <w:t>2022-4-15</w:t>
      </w:r>
    </w:p>
    <w:p w:rsidR="0066325D" w:rsidRDefault="0066325D" w:rsidP="00C06B0F">
      <w:pPr>
        <w:sectPr w:rsidR="0066325D" w:rsidSect="00C06B0F">
          <w:type w:val="continuous"/>
          <w:pgSz w:w="11906" w:h="16838"/>
          <w:pgMar w:top="1644" w:right="1236" w:bottom="1418" w:left="1814" w:header="851" w:footer="907" w:gutter="0"/>
          <w:pgNumType w:start="1"/>
          <w:cols w:space="720"/>
          <w:docGrid w:type="lines" w:linePitch="341" w:charSpace="2373"/>
        </w:sectPr>
      </w:pPr>
    </w:p>
    <w:p w:rsidR="000576D5" w:rsidRDefault="000576D5"/>
    <w:sectPr w:rsidR="000576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325D"/>
    <w:rsid w:val="000576D5"/>
    <w:rsid w:val="006632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32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632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1616</Characters>
  <Application>Microsoft Office Word</Application>
  <DocSecurity>0</DocSecurity>
  <Lines>13</Lines>
  <Paragraphs>3</Paragraphs>
  <ScaleCrop>false</ScaleCrop>
  <Company>Sky123.Org</Company>
  <LinksUpToDate>false</LinksUpToDate>
  <CharactersWithSpaces>1896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2022-08-01T08:38:00Z</dcterms:created>
</cp:coreProperties>
</file>