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95" w:rsidRDefault="00536D95" w:rsidP="00EF2DC8">
      <w:pPr>
        <w:pStyle w:val="1"/>
        <w:rPr>
          <w:rFonts w:hint="eastAsia"/>
        </w:rPr>
      </w:pPr>
      <w:r w:rsidRPr="00EF2DC8">
        <w:rPr>
          <w:rFonts w:hint="eastAsia"/>
        </w:rPr>
        <w:t>宜黄县交通运输局关于印发《全面推行行政执法“三项制度”实施方案》的通知</w:t>
      </w:r>
    </w:p>
    <w:p w:rsidR="00536D95" w:rsidRDefault="00536D95" w:rsidP="00536D95">
      <w:pPr>
        <w:ind w:firstLineChars="200" w:firstLine="420"/>
      </w:pPr>
      <w:r>
        <w:rPr>
          <w:rFonts w:hint="eastAsia"/>
        </w:rPr>
        <w:t>局属各单位：</w:t>
      </w:r>
    </w:p>
    <w:p w:rsidR="00536D95" w:rsidRDefault="00536D95" w:rsidP="00536D95">
      <w:pPr>
        <w:ind w:firstLineChars="200" w:firstLine="420"/>
      </w:pPr>
      <w:r>
        <w:rPr>
          <w:rFonts w:hint="eastAsia"/>
        </w:rPr>
        <w:t>根据《宜黄县人民政府办公室关于印发宜黄县全面推行行政执法公示制度执法全过程记录制度重大执法决定法制审核制度实施细则的通知》（宜府办字〔</w:t>
      </w:r>
      <w:r>
        <w:t>2019</w:t>
      </w:r>
      <w:r>
        <w:t>〕</w:t>
      </w:r>
      <w:r>
        <w:t>81</w:t>
      </w:r>
      <w:r>
        <w:t>号）的要求，结合我局实际，特制定《全面推行行政执法</w:t>
      </w:r>
      <w:r>
        <w:t>“</w:t>
      </w:r>
      <w:r>
        <w:t>三项制度</w:t>
      </w:r>
      <w:r>
        <w:t>”</w:t>
      </w:r>
      <w:r>
        <w:t>实施方案》，请认真贯彻执行。</w:t>
      </w:r>
    </w:p>
    <w:p w:rsidR="00536D95" w:rsidRDefault="00536D95" w:rsidP="00536D95">
      <w:pPr>
        <w:ind w:firstLineChars="200" w:firstLine="420"/>
      </w:pPr>
      <w:r>
        <w:rPr>
          <w:rFonts w:hint="eastAsia"/>
        </w:rPr>
        <w:t>一、推行“三项制度”的目标任务</w:t>
      </w:r>
    </w:p>
    <w:p w:rsidR="00536D95" w:rsidRDefault="00536D95" w:rsidP="00536D95">
      <w:pPr>
        <w:ind w:firstLineChars="200" w:firstLine="420"/>
      </w:pPr>
      <w:r>
        <w:rPr>
          <w:rFonts w:hint="eastAsia"/>
        </w:rPr>
        <w:t>严格落实“三项制度”，在行政处罚、行政检查、行政强制等环节做到规范有序，行政执法公正文明，行政执法行为得到有效规范，行政执法内容全面公示，行政执法环节全过程记录留痕，重大执法决定全部事前法制审核，切实解决执法不严格、不规范、不公正、不文明、不透明等问题，实现执法信息公开透明，执法过程全程留痕，执法决定合法有序，促进严格公正文明执法，提高社会满意度。</w:t>
      </w:r>
    </w:p>
    <w:p w:rsidR="00536D95" w:rsidRDefault="00536D95" w:rsidP="00536D95">
      <w:pPr>
        <w:ind w:firstLineChars="200" w:firstLine="420"/>
      </w:pPr>
      <w:r>
        <w:rPr>
          <w:rFonts w:hint="eastAsia"/>
        </w:rPr>
        <w:t>二、推行“三项制度”的具体内容</w:t>
      </w:r>
    </w:p>
    <w:p w:rsidR="00536D95" w:rsidRDefault="00536D95" w:rsidP="00536D95">
      <w:pPr>
        <w:ind w:firstLineChars="200" w:firstLine="420"/>
      </w:pPr>
      <w:r>
        <w:rPr>
          <w:rFonts w:hint="eastAsia"/>
        </w:rPr>
        <w:t>（一）成立“三项制度”领导小组。根据三定方案，成立“三项制度”工作领导小组，局长任组长，副局长任副组长，各相关站室主要负责人为成员，办公室设在政策与法规股。</w:t>
      </w:r>
    </w:p>
    <w:p w:rsidR="00536D95" w:rsidRDefault="00536D95" w:rsidP="00536D95">
      <w:pPr>
        <w:ind w:firstLineChars="200" w:firstLine="420"/>
      </w:pPr>
      <w:r>
        <w:rPr>
          <w:rFonts w:hint="eastAsia"/>
        </w:rPr>
        <w:t>（二）行政执法公示制度。依法及时主动向社会公开有关行政执法信息，行政执法人员在执法过程中要主动表明身份，接受社会监督。</w:t>
      </w:r>
    </w:p>
    <w:p w:rsidR="00536D95" w:rsidRDefault="00536D95" w:rsidP="00536D95">
      <w:pPr>
        <w:ind w:firstLineChars="200" w:firstLine="420"/>
      </w:pPr>
      <w:r>
        <w:t>1.</w:t>
      </w:r>
      <w:r>
        <w:t>加强事前公开。结合信息公开、行政权力和责任清单公布、等工作，在政府网站上公开交通运输行政执法主体、人员、职责、权限、清单、依据、程序、监督方式和救济渠道等信息。编制并公开执法流程、服务指南，实行动态调整，方便群众办事。</w:t>
      </w:r>
    </w:p>
    <w:p w:rsidR="00536D95" w:rsidRDefault="00536D95" w:rsidP="00536D95">
      <w:pPr>
        <w:ind w:firstLineChars="200" w:firstLine="420"/>
      </w:pPr>
      <w:r>
        <w:t>2.</w:t>
      </w:r>
      <w:r>
        <w:t>规范事中公示。行政执法人员从事执法活动，要出示交通运输行政执法证件，出示交通运输行政执法文书，做好告知说明工作。</w:t>
      </w:r>
    </w:p>
    <w:p w:rsidR="00536D95" w:rsidRDefault="00536D95" w:rsidP="00536D95">
      <w:pPr>
        <w:ind w:firstLineChars="200" w:firstLine="420"/>
      </w:pPr>
      <w:r>
        <w:t>3.</w:t>
      </w:r>
      <w:r>
        <w:t>推动事后公开。及时收集梳理行政执法基础信息，行政许可、行政处罚等重大行政执法决定在作出后</w:t>
      </w:r>
      <w:r>
        <w:t>7</w:t>
      </w:r>
      <w:r>
        <w:t>日内及时在信用中国网站公布。</w:t>
      </w:r>
    </w:p>
    <w:p w:rsidR="00536D95" w:rsidRDefault="00536D95" w:rsidP="00536D95">
      <w:pPr>
        <w:ind w:firstLineChars="200" w:firstLine="420"/>
      </w:pPr>
      <w:r>
        <w:rPr>
          <w:rFonts w:hint="eastAsia"/>
        </w:rPr>
        <w:t>（二）执法全过程记录制度。通过文字、音像等记录方式，对行政执法行为进行记录并归档，实现全过程留痕和可追溯管理。</w:t>
      </w:r>
    </w:p>
    <w:p w:rsidR="00536D95" w:rsidRDefault="00536D95" w:rsidP="00536D95">
      <w:pPr>
        <w:ind w:firstLineChars="200" w:firstLine="420"/>
      </w:pPr>
      <w:r>
        <w:t>1.</w:t>
      </w:r>
      <w:r>
        <w:t>规范文字记录。把交通运输行政执法文书作为全过程记录的基本形式，根据执法行为的种类、性质、流程等规范执法文书的制作，推行执法文书电子化，明确执法案卷标准，确保执法文书和案卷完整准确，便于监督管理。</w:t>
      </w:r>
    </w:p>
    <w:p w:rsidR="00536D95" w:rsidRDefault="00536D95" w:rsidP="00536D95">
      <w:pPr>
        <w:ind w:firstLineChars="200" w:firstLine="420"/>
      </w:pPr>
      <w:r>
        <w:t>2.</w:t>
      </w:r>
      <w:r>
        <w:t>推行音像记录。建立健全执法记录仪等全过程记录设施设备的配备、使用、管理和监督，加强执法场所音像记录规范化建设，统一建设标准，明确记录流程。对现场检查、调查取证、证据保全、听证、行政强制、送达等容易引发争议的行政执法过程，要进行音像记录。对直接涉及人身自由、生命健康、重大财产权益的现场执法活动和执法场所，要进行全过程音像记录。</w:t>
      </w:r>
    </w:p>
    <w:p w:rsidR="00536D95" w:rsidRDefault="00536D95" w:rsidP="00536D95">
      <w:pPr>
        <w:ind w:firstLineChars="200" w:firstLine="420"/>
      </w:pPr>
      <w:r>
        <w:t>3.</w:t>
      </w:r>
      <w:r>
        <w:t>提高信息化水平。积极利用大数据等信息技术，确立交通运输行政执法纸质文书标准和电子信息格式，完善执法信息采集、储存、分析、归档等规范化制度建设，结合办公自动化系统的建设，探索成本低、效果好、易保存、不能删改的记录方式。</w:t>
      </w:r>
    </w:p>
    <w:p w:rsidR="00536D95" w:rsidRDefault="00536D95" w:rsidP="00536D95">
      <w:pPr>
        <w:ind w:firstLineChars="200" w:firstLine="420"/>
      </w:pPr>
      <w:r>
        <w:t>4.</w:t>
      </w:r>
      <w:r>
        <w:t>强化记录实效。建立健全执法全过程记录信息收集、保存、管理、使用等工作制度，加强数据统计分析，充分发挥全过程记录信息在案卷评查、执法监督、评议考核、舆情应对、行政决策和健全社会信用体系等工作中的作用。</w:t>
      </w:r>
    </w:p>
    <w:p w:rsidR="00536D95" w:rsidRDefault="00536D95" w:rsidP="00536D95">
      <w:pPr>
        <w:ind w:firstLineChars="200" w:firstLine="420"/>
      </w:pPr>
      <w:r>
        <w:rPr>
          <w:rFonts w:hint="eastAsia"/>
        </w:rPr>
        <w:t>（三）重大执法决定法制审核制度。作出重大执法决定之前，必须进行严格的法制审核，未经法制审核或者审核未通过的，不得作出决定。</w:t>
      </w:r>
    </w:p>
    <w:p w:rsidR="00536D95" w:rsidRDefault="00536D95" w:rsidP="00536D95">
      <w:pPr>
        <w:ind w:firstLineChars="200" w:firstLine="420"/>
      </w:pPr>
      <w:r>
        <w:t>1.</w:t>
      </w:r>
      <w:r>
        <w:t>落实审核主体。法制机构具体负责本单位法制审核工作。配备和充实政治素质高、业务能力强、具有法律专业背景并与法制审核工作任务相适应的法制审核人员，明确岗位责任，建立定期培训制度，提高法制审核人员的法律素养和业务能力。要发挥法律顾问、在法制审核工作中的作用。</w:t>
      </w:r>
    </w:p>
    <w:p w:rsidR="00536D95" w:rsidRDefault="00536D95" w:rsidP="00536D95">
      <w:pPr>
        <w:ind w:firstLineChars="200" w:firstLine="420"/>
      </w:pPr>
      <w:r>
        <w:t>2.</w:t>
      </w:r>
      <w:r>
        <w:t>确定审核范围。结合行政执法行为的类别、执法层级、所属领域、涉案金额以及对当事人、社会的影响等因素，确定重大执法决定的范围，探索建立重大执法决定目录清单制度。</w:t>
      </w:r>
    </w:p>
    <w:p w:rsidR="00536D95" w:rsidRDefault="00536D95" w:rsidP="00536D95">
      <w:pPr>
        <w:ind w:firstLineChars="200" w:firstLine="420"/>
      </w:pPr>
      <w:r>
        <w:t>3.</w:t>
      </w:r>
      <w:r>
        <w:t>明确审核内容。针对不同行政执法行为，研究制定重大执法决定目录清单，明确具体审核内容，重点审核执法主体、管辖权限、执法程序、事实认定、行政裁量权运用和法律适用等情形。</w:t>
      </w:r>
    </w:p>
    <w:p w:rsidR="00536D95" w:rsidRDefault="00536D95" w:rsidP="00536D95">
      <w:pPr>
        <w:ind w:firstLineChars="200" w:firstLine="420"/>
      </w:pPr>
      <w:r>
        <w:t xml:space="preserve">4. </w:t>
      </w:r>
      <w:r>
        <w:t>细化审核程序。根据重大执法决定的实际情况，编制法制审核工作流程，明确法制审核送审材料，规范法制审核工作方式和处理机制，规定法制审核时限，建立责任追究机制。</w:t>
      </w:r>
    </w:p>
    <w:p w:rsidR="00536D95" w:rsidRDefault="00536D95" w:rsidP="00536D95">
      <w:pPr>
        <w:ind w:firstLineChars="200" w:firstLine="420"/>
      </w:pPr>
      <w:r>
        <w:rPr>
          <w:rFonts w:hint="eastAsia"/>
        </w:rPr>
        <w:t>三、推行“三项制度”的具体措施</w:t>
      </w:r>
    </w:p>
    <w:p w:rsidR="00536D95" w:rsidRDefault="00536D95" w:rsidP="00536D95">
      <w:pPr>
        <w:ind w:firstLineChars="200" w:firstLine="420"/>
      </w:pPr>
      <w:r>
        <w:rPr>
          <w:rFonts w:hint="eastAsia"/>
        </w:rPr>
        <w:t>一是不断强化执法人员的法制意识，规范执法行为，提高执法水平。建立大执法的观念，行政处罚、行政许可、行政检查等都是行政执法，都要严格落实“三项制度”，根据我局实际情况，积极邀请专家进行业务培训，提升行政执法能力和水平。</w:t>
      </w:r>
    </w:p>
    <w:p w:rsidR="00536D95" w:rsidRDefault="00536D95" w:rsidP="00536D95">
      <w:pPr>
        <w:ind w:firstLineChars="200" w:firstLine="420"/>
      </w:pPr>
      <w:r>
        <w:rPr>
          <w:rFonts w:hint="eastAsia"/>
        </w:rPr>
        <w:t>二是突出问题导向，密切联系实际。我局的执法人员数量和编制情况远远不能满足“三项制度”的要求，要及时研究解决实施“三项制度”过程中的问题、难点，不断提升交通运输系统法制建设水平。</w:t>
      </w:r>
    </w:p>
    <w:p w:rsidR="00536D95" w:rsidRDefault="00536D95" w:rsidP="00536D95">
      <w:pPr>
        <w:ind w:firstLineChars="200" w:firstLine="420"/>
        <w:rPr>
          <w:rFonts w:hint="eastAsia"/>
        </w:rPr>
      </w:pPr>
      <w:r>
        <w:rPr>
          <w:rFonts w:hint="eastAsia"/>
        </w:rPr>
        <w:t>三是提高执法人员对行政执法人员“三项制度”重要性的认识。强化执法人员的法制思维，加强对行政执法“三项制度”具体内容的学习掌握，不断完善行政执法“三项制度”运行机制。</w:t>
      </w:r>
    </w:p>
    <w:p w:rsidR="00536D95" w:rsidRDefault="00536D95" w:rsidP="00EF2DC8">
      <w:pPr>
        <w:jc w:val="right"/>
        <w:rPr>
          <w:rFonts w:hint="eastAsia"/>
        </w:rPr>
      </w:pPr>
      <w:r w:rsidRPr="00EF2DC8">
        <w:rPr>
          <w:rFonts w:hint="eastAsia"/>
        </w:rPr>
        <w:t>宜黄县交通运输局</w:t>
      </w:r>
      <w:smartTag w:uri="urn:schemas-microsoft-com:office:smarttags" w:element="chsdate">
        <w:smartTagPr>
          <w:attr w:name="IsROCDate" w:val="False"/>
          <w:attr w:name="IsLunarDate" w:val="False"/>
          <w:attr w:name="Day" w:val="22"/>
          <w:attr w:name="Month" w:val="12"/>
          <w:attr w:name="Year" w:val="2020"/>
        </w:smartTagPr>
        <w:r>
          <w:rPr>
            <w:rFonts w:hint="eastAsia"/>
          </w:rPr>
          <w:t>2020-12-22</w:t>
        </w:r>
      </w:smartTag>
    </w:p>
    <w:p w:rsidR="00536D95" w:rsidRDefault="00536D95" w:rsidP="00C02F07">
      <w:pPr>
        <w:sectPr w:rsidR="00536D95" w:rsidSect="00C02F07">
          <w:type w:val="continuous"/>
          <w:pgSz w:w="11906" w:h="16838" w:code="9"/>
          <w:pgMar w:top="1644" w:right="1236" w:bottom="1418" w:left="1814" w:header="851" w:footer="907" w:gutter="0"/>
          <w:pgNumType w:start="1"/>
          <w:cols w:space="425"/>
          <w:docGrid w:type="lines" w:linePitch="341" w:charSpace="2373"/>
        </w:sectPr>
      </w:pPr>
    </w:p>
    <w:p w:rsidR="00167B46" w:rsidRDefault="00167B46"/>
    <w:sectPr w:rsidR="00167B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6D95"/>
    <w:rsid w:val="00167B46"/>
    <w:rsid w:val="00536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36D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6D95"/>
    <w:rPr>
      <w:rFonts w:ascii="黑体" w:eastAsia="黑体" w:hAnsi="宋体" w:cs="Times New Roman"/>
      <w:b/>
      <w:kern w:val="36"/>
      <w:sz w:val="32"/>
      <w:szCs w:val="32"/>
    </w:rPr>
  </w:style>
  <w:style w:type="paragraph" w:customStyle="1" w:styleId="Char2CharCharChar">
    <w:name w:val="Char2 Char Char Char"/>
    <w:basedOn w:val="a"/>
    <w:autoRedefine/>
    <w:rsid w:val="00536D9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Company>Sky123.Org</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2022-08-05T02:47:00Z</dcterms:created>
</cp:coreProperties>
</file>