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9A0" w:rsidRDefault="00F309A0" w:rsidP="00493696">
      <w:pPr>
        <w:pStyle w:val="1"/>
      </w:pPr>
      <w:r w:rsidRPr="00493696">
        <w:rPr>
          <w:rFonts w:hint="eastAsia"/>
        </w:rPr>
        <w:t>张家港市综合交通规划（</w:t>
      </w:r>
      <w:r w:rsidRPr="00493696">
        <w:t>2019-2030）</w:t>
      </w:r>
    </w:p>
    <w:p w:rsidR="00F309A0" w:rsidRDefault="00F309A0" w:rsidP="00F309A0">
      <w:pPr>
        <w:ind w:firstLineChars="200" w:firstLine="420"/>
      </w:pPr>
      <w:r>
        <w:rPr>
          <w:rFonts w:hint="eastAsia"/>
        </w:rPr>
        <w:t>一、市域综合交通规划</w:t>
      </w:r>
    </w:p>
    <w:p w:rsidR="00F309A0" w:rsidRDefault="00F309A0" w:rsidP="00F309A0">
      <w:pPr>
        <w:ind w:firstLineChars="200" w:firstLine="420"/>
      </w:pPr>
      <w:r>
        <w:t>（</w:t>
      </w:r>
      <w:r>
        <w:t>1</w:t>
      </w:r>
      <w:r>
        <w:t>）航空</w:t>
      </w:r>
    </w:p>
    <w:p w:rsidR="00F309A0" w:rsidRDefault="00F309A0" w:rsidP="00F309A0">
      <w:pPr>
        <w:ind w:firstLineChars="200" w:firstLine="420"/>
      </w:pPr>
      <w:r>
        <w:t>规划</w:t>
      </w:r>
      <w:r>
        <w:t>2</w:t>
      </w:r>
      <w:r>
        <w:t>处通用机场用地。在双山岛布局</w:t>
      </w:r>
      <w:r>
        <w:t>1</w:t>
      </w:r>
      <w:r>
        <w:t>处商务直升机场，用地面积</w:t>
      </w:r>
      <w:r>
        <w:t>4.9</w:t>
      </w:r>
      <w:r>
        <w:t>万平方米，服务高端商务、会议、旅游观光需求。在港丰公路与妙丰公路交叉口西南布局陆地固定翼机场</w:t>
      </w:r>
      <w:r>
        <w:t>1</w:t>
      </w:r>
      <w:r>
        <w:t>处，用地面积</w:t>
      </w:r>
      <w:r>
        <w:t>33.2</w:t>
      </w:r>
      <w:r>
        <w:t>万平方米，临近张家港枢纽站，便于发挥机场与铁路的综合联运。</w:t>
      </w:r>
    </w:p>
    <w:p w:rsidR="00F309A0" w:rsidRDefault="00F309A0" w:rsidP="00F309A0">
      <w:pPr>
        <w:ind w:firstLineChars="200" w:firstLine="420"/>
      </w:pPr>
      <w:r>
        <w:t>（</w:t>
      </w:r>
      <w:r>
        <w:t>2</w:t>
      </w:r>
      <w:r>
        <w:t>）区域轨道</w:t>
      </w:r>
    </w:p>
    <w:p w:rsidR="00F309A0" w:rsidRDefault="00F309A0" w:rsidP="00F309A0">
      <w:pPr>
        <w:ind w:firstLineChars="200" w:firstLine="420"/>
      </w:pPr>
      <w:r>
        <w:t>规划</w:t>
      </w:r>
      <w:r>
        <w:t>3</w:t>
      </w:r>
      <w:r>
        <w:t>条干线铁路和</w:t>
      </w:r>
      <w:r>
        <w:t>1</w:t>
      </w:r>
      <w:r>
        <w:t>条支线铁路。其中，沪通铁路为客货兼顾干线铁路（与如苏湖城际共线），通苏嘉甬高铁和南沿江城际铁路为客运高速铁路。规划张家港市铁路专用线，近期为货运支线，远期客货兼顾。</w:t>
      </w:r>
    </w:p>
    <w:p w:rsidR="00F309A0" w:rsidRDefault="00F309A0" w:rsidP="00F309A0">
      <w:pPr>
        <w:ind w:firstLineChars="200" w:firstLine="420"/>
      </w:pPr>
      <w:r>
        <w:t>（</w:t>
      </w:r>
      <w:r>
        <w:t>3</w:t>
      </w:r>
      <w:r>
        <w:t>）公路交通</w:t>
      </w:r>
    </w:p>
    <w:p w:rsidR="00F309A0" w:rsidRDefault="00F309A0" w:rsidP="00F309A0">
      <w:pPr>
        <w:ind w:firstLineChars="200" w:firstLine="420"/>
      </w:pPr>
      <w:r>
        <w:t>“</w:t>
      </w:r>
      <w:r>
        <w:t>一横两纵</w:t>
      </w:r>
      <w:r>
        <w:t>”</w:t>
      </w:r>
      <w:r>
        <w:t>的高速公路网，</w:t>
      </w:r>
      <w:r>
        <w:t>“</w:t>
      </w:r>
      <w:r>
        <w:t>一横</w:t>
      </w:r>
      <w:r>
        <w:t>”</w:t>
      </w:r>
      <w:r>
        <w:t>为常合高速公路，</w:t>
      </w:r>
      <w:r>
        <w:t>“</w:t>
      </w:r>
      <w:r>
        <w:t>两纵</w:t>
      </w:r>
      <w:r>
        <w:t>”</w:t>
      </w:r>
      <w:r>
        <w:t>为疏港高速公路、锡通高速公路。</w:t>
      </w:r>
    </w:p>
    <w:p w:rsidR="00F309A0" w:rsidRDefault="00F309A0" w:rsidP="00F309A0">
      <w:pPr>
        <w:ind w:firstLineChars="200" w:firstLine="420"/>
      </w:pPr>
      <w:r>
        <w:t>（</w:t>
      </w:r>
      <w:r>
        <w:t>4</w:t>
      </w:r>
      <w:r>
        <w:t>）市域道路</w:t>
      </w:r>
    </w:p>
    <w:p w:rsidR="00F309A0" w:rsidRDefault="00F309A0" w:rsidP="00F309A0">
      <w:pPr>
        <w:ind w:firstLineChars="200" w:firstLine="420"/>
      </w:pPr>
      <w:r>
        <w:t>规划形成</w:t>
      </w:r>
      <w:r>
        <w:t>“</w:t>
      </w:r>
      <w:r>
        <w:t>六横五纵</w:t>
      </w:r>
      <w:r>
        <w:t>”</w:t>
      </w:r>
      <w:r>
        <w:t>市域快速干道网。</w:t>
      </w:r>
      <w:r>
        <w:t>“</w:t>
      </w:r>
      <w:r>
        <w:t>六横</w:t>
      </w:r>
      <w:r>
        <w:t>”</w:t>
      </w:r>
      <w:r>
        <w:t>为港丰公路、晨丰公路、张杨公路、南二环、新泾路、西塘公路；</w:t>
      </w:r>
      <w:r>
        <w:t>“</w:t>
      </w:r>
      <w:r>
        <w:t>五纵</w:t>
      </w:r>
      <w:r>
        <w:t>”</w:t>
      </w:r>
      <w:r>
        <w:t>为张皋路、杨新公路</w:t>
      </w:r>
      <w:r>
        <w:t>-</w:t>
      </w:r>
      <w:r>
        <w:t>西二环、杨锦公路</w:t>
      </w:r>
      <w:r>
        <w:t>-</w:t>
      </w:r>
      <w:r>
        <w:t>东二环</w:t>
      </w:r>
      <w:r>
        <w:t>-</w:t>
      </w:r>
      <w:r>
        <w:t>苏虞张公路、东渡大道、</w:t>
      </w:r>
      <w:r>
        <w:t>204</w:t>
      </w:r>
      <w:r>
        <w:t>国道；规划快速干道总长度</w:t>
      </w:r>
      <w:r>
        <w:t>232</w:t>
      </w:r>
      <w:r>
        <w:t>公里，路网密度</w:t>
      </w:r>
      <w:r>
        <w:t>0.29</w:t>
      </w:r>
      <w:r>
        <w:t>公里</w:t>
      </w:r>
      <w:r>
        <w:t>/</w:t>
      </w:r>
      <w:r>
        <w:t>平方公里。</w:t>
      </w:r>
    </w:p>
    <w:p w:rsidR="00F309A0" w:rsidRDefault="00F309A0" w:rsidP="00F309A0">
      <w:pPr>
        <w:ind w:firstLineChars="200" w:firstLine="420"/>
      </w:pPr>
      <w:r>
        <w:t>规划形成</w:t>
      </w:r>
      <w:r>
        <w:t>“</w:t>
      </w:r>
      <w:r>
        <w:t>六横九纵</w:t>
      </w:r>
      <w:r>
        <w:t>”</w:t>
      </w:r>
      <w:r>
        <w:t>市域结构性主干路网络。</w:t>
      </w:r>
      <w:r>
        <w:t>“</w:t>
      </w:r>
      <w:r>
        <w:t>六横</w:t>
      </w:r>
      <w:r>
        <w:t>”</w:t>
      </w:r>
      <w:r>
        <w:t>是五棵松路、长江路</w:t>
      </w:r>
      <w:r>
        <w:t>-</w:t>
      </w:r>
      <w:r>
        <w:t>沿江公路（西段）</w:t>
      </w:r>
      <w:r>
        <w:t>-</w:t>
      </w:r>
      <w:r>
        <w:t>锦乐路、新乐路、晨港路、凤恬路以及程墩路。</w:t>
      </w:r>
      <w:r>
        <w:t>“</w:t>
      </w:r>
      <w:r>
        <w:t>九纵</w:t>
      </w:r>
      <w:r>
        <w:t>”</w:t>
      </w:r>
      <w:r>
        <w:t>为江海路、港华路、港城大道、华昌路、双鹿路、</w:t>
      </w:r>
      <w:r>
        <w:t>202</w:t>
      </w:r>
      <w:r>
        <w:t>县道、双丰路、妙丰公路以及东福公路。其中长江路</w:t>
      </w:r>
      <w:r>
        <w:t>-</w:t>
      </w:r>
      <w:r>
        <w:t>沿江公路（西段）</w:t>
      </w:r>
      <w:r>
        <w:t>-</w:t>
      </w:r>
      <w:r>
        <w:t>锦乐路、双鹿路、妙丰公路、东福公路承担港口集疏运功能以及片区间的货运交通功能。规划市域结构性主干路总长度</w:t>
      </w:r>
      <w:r>
        <w:t>298.2</w:t>
      </w:r>
      <w:r>
        <w:t>公里，市域结构性主干路密度为</w:t>
      </w:r>
      <w:r>
        <w:t>0.38</w:t>
      </w:r>
      <w:r>
        <w:t>公里</w:t>
      </w:r>
      <w:r>
        <w:t>/</w:t>
      </w:r>
      <w:r>
        <w:t>平方公里。</w:t>
      </w:r>
    </w:p>
    <w:p w:rsidR="00F309A0" w:rsidRDefault="00F309A0" w:rsidP="00F309A0">
      <w:pPr>
        <w:ind w:firstLineChars="200" w:firstLine="420"/>
      </w:pPr>
      <w:r>
        <w:t>市域道路也承担主要张家港境内主要国省道功能，主要包括</w:t>
      </w:r>
      <w:r>
        <w:t>G204</w:t>
      </w:r>
      <w:r>
        <w:t>、</w:t>
      </w:r>
      <w:r>
        <w:t>G346</w:t>
      </w:r>
      <w:r>
        <w:t>、</w:t>
      </w:r>
      <w:r>
        <w:t>S122</w:t>
      </w:r>
      <w:r>
        <w:t>、</w:t>
      </w:r>
      <w:r>
        <w:t>S228</w:t>
      </w:r>
      <w:r>
        <w:t>、</w:t>
      </w:r>
      <w:r>
        <w:t>S259</w:t>
      </w:r>
      <w:r>
        <w:t>、</w:t>
      </w:r>
      <w:r>
        <w:t>S357</w:t>
      </w:r>
      <w:r>
        <w:t>、</w:t>
      </w:r>
      <w:r>
        <w:t>S442</w:t>
      </w:r>
      <w:r>
        <w:t>和</w:t>
      </w:r>
      <w:r>
        <w:t>S604</w:t>
      </w:r>
      <w:r>
        <w:t>。</w:t>
      </w:r>
    </w:p>
    <w:p w:rsidR="00F309A0" w:rsidRDefault="00F309A0" w:rsidP="00F309A0">
      <w:pPr>
        <w:ind w:firstLineChars="200" w:firstLine="420"/>
      </w:pPr>
      <w:r>
        <w:t>（</w:t>
      </w:r>
      <w:r>
        <w:t>5</w:t>
      </w:r>
      <w:r>
        <w:t>）过江通道</w:t>
      </w:r>
    </w:p>
    <w:p w:rsidR="00F309A0" w:rsidRDefault="00F309A0" w:rsidP="00F309A0">
      <w:pPr>
        <w:ind w:firstLineChars="200" w:firstLine="420"/>
      </w:pPr>
      <w:r>
        <w:t>规划</w:t>
      </w:r>
      <w:r>
        <w:t>4</w:t>
      </w:r>
      <w:r>
        <w:t>条过江通道，包括张靖过江通道、张皋过江通道、锡通过江通道和苏通第二过江通道。</w:t>
      </w:r>
    </w:p>
    <w:p w:rsidR="00F309A0" w:rsidRDefault="00F309A0" w:rsidP="00F309A0">
      <w:pPr>
        <w:ind w:firstLineChars="200" w:firstLine="420"/>
      </w:pPr>
      <w:r>
        <w:t>（</w:t>
      </w:r>
      <w:r>
        <w:t>6</w:t>
      </w:r>
      <w:r>
        <w:t>）沿江港口</w:t>
      </w:r>
    </w:p>
    <w:p w:rsidR="00F309A0" w:rsidRDefault="00F309A0" w:rsidP="00F309A0">
      <w:pPr>
        <w:ind w:firstLineChars="200" w:firstLine="420"/>
      </w:pPr>
      <w:r>
        <w:t>张家港市沿江岸线总长</w:t>
      </w:r>
      <w:r>
        <w:t>80.5</w:t>
      </w:r>
      <w:r>
        <w:t>公里，其中，主江岸线（长山</w:t>
      </w:r>
      <w:r>
        <w:t>-</w:t>
      </w:r>
      <w:r>
        <w:t>福山塘）全长约</w:t>
      </w:r>
      <w:r>
        <w:t>64.7</w:t>
      </w:r>
      <w:r>
        <w:t>公里；双山岛岸线长约</w:t>
      </w:r>
      <w:r>
        <w:t>15.8</w:t>
      </w:r>
      <w:r>
        <w:t>公里。按照长江岸线资源保护利用的要求，坚持生态优先、统筹兼顾、集聚集约、持续发展的原则，根据岸线功能不同，分为港口岸线、过江岸线、生活配套岸线、生态保育岸线和生态修复岸线五类，其长度分别为</w:t>
      </w:r>
      <w:r>
        <w:t>34.1</w:t>
      </w:r>
      <w:r>
        <w:t>公里、</w:t>
      </w:r>
      <w:r>
        <w:t>1.4</w:t>
      </w:r>
      <w:r>
        <w:t>公里、</w:t>
      </w:r>
      <w:r>
        <w:t>4.3</w:t>
      </w:r>
      <w:r>
        <w:t>公里、</w:t>
      </w:r>
      <w:r>
        <w:t>1.5</w:t>
      </w:r>
      <w:r>
        <w:t>公里和</w:t>
      </w:r>
      <w:r>
        <w:t>39.2</w:t>
      </w:r>
      <w:r>
        <w:t>公里。</w:t>
      </w:r>
    </w:p>
    <w:p w:rsidR="00F309A0" w:rsidRDefault="00F309A0" w:rsidP="00F309A0">
      <w:pPr>
        <w:ind w:firstLineChars="200" w:firstLine="420"/>
      </w:pPr>
      <w:r>
        <w:t>规划张家港港区由七个作业区组成，包括长山作业区、张家港作业区、化学工业园作业区、段山港作业区、冶金工业园作业区、西水道作业区和东沙作业区。</w:t>
      </w:r>
    </w:p>
    <w:p w:rsidR="00F309A0" w:rsidRDefault="00F309A0" w:rsidP="00F309A0">
      <w:pPr>
        <w:ind w:firstLineChars="200" w:firstLine="420"/>
      </w:pPr>
      <w:r>
        <w:t>（</w:t>
      </w:r>
      <w:r>
        <w:t>7</w:t>
      </w:r>
      <w:r>
        <w:t>）内河航运</w:t>
      </w:r>
    </w:p>
    <w:p w:rsidR="00F309A0" w:rsidRDefault="00F309A0" w:rsidP="00F309A0">
      <w:pPr>
        <w:ind w:firstLineChars="200" w:firstLine="420"/>
      </w:pPr>
      <w:r>
        <w:t>规划布局</w:t>
      </w:r>
      <w:r>
        <w:t xml:space="preserve"> “</w:t>
      </w:r>
      <w:r>
        <w:t>六横六纵</w:t>
      </w:r>
      <w:r>
        <w:t>”</w:t>
      </w:r>
      <w:r>
        <w:t>的干线航道网络。</w:t>
      </w:r>
      <w:r>
        <w:t>“</w:t>
      </w:r>
      <w:r>
        <w:t>六横</w:t>
      </w:r>
      <w:r>
        <w:t>”</w:t>
      </w:r>
      <w:r>
        <w:t>包括十太港、澄杨线、盐铁塘、申张线（南段）、泗兴港、七干河</w:t>
      </w:r>
      <w:r>
        <w:t>-</w:t>
      </w:r>
      <w:r>
        <w:t>永南河。</w:t>
      </w:r>
      <w:r>
        <w:t>“</w:t>
      </w:r>
      <w:r>
        <w:t>六纵</w:t>
      </w:r>
      <w:r>
        <w:t>”</w:t>
      </w:r>
      <w:r>
        <w:t>包括申张线（北段）、新十字港、新太子圩港、老锡十一圩线、锡十一圩线、六干河</w:t>
      </w:r>
      <w:r>
        <w:t>-</w:t>
      </w:r>
      <w:r>
        <w:t>走马塘。</w:t>
      </w:r>
    </w:p>
    <w:p w:rsidR="00F309A0" w:rsidRDefault="00F309A0" w:rsidP="00F309A0">
      <w:pPr>
        <w:ind w:firstLineChars="200" w:firstLine="420"/>
      </w:pPr>
      <w:r>
        <w:t>规划布局</w:t>
      </w:r>
      <w:r>
        <w:t>8</w:t>
      </w:r>
      <w:r>
        <w:t>处内河码头作业区，积极发挥内河航运的功能。其中，综合作业区</w:t>
      </w:r>
      <w:r>
        <w:t>3</w:t>
      </w:r>
      <w:r>
        <w:t>个，分别为南沙作业区、凤凰作业区、南丰作业区。一般作业区</w:t>
      </w:r>
      <w:r>
        <w:t xml:space="preserve"> 5 </w:t>
      </w:r>
      <w:r>
        <w:t>个，分别为乐余作业区、保税区作业区、锦丰作业区、塘市作业区、东沙作业区。</w:t>
      </w:r>
    </w:p>
    <w:p w:rsidR="00F309A0" w:rsidRDefault="00F309A0" w:rsidP="00F309A0">
      <w:pPr>
        <w:ind w:firstLineChars="200" w:firstLine="420"/>
      </w:pPr>
      <w:r>
        <w:t>（</w:t>
      </w:r>
      <w:r>
        <w:t>8</w:t>
      </w:r>
      <w:r>
        <w:t>）综合客运枢纽</w:t>
      </w:r>
    </w:p>
    <w:p w:rsidR="00F309A0" w:rsidRDefault="00F309A0" w:rsidP="00F309A0">
      <w:pPr>
        <w:ind w:firstLineChars="200" w:firstLine="420"/>
      </w:pPr>
      <w:r>
        <w:t>1</w:t>
      </w:r>
      <w:r>
        <w:t>）对外交通枢纽</w:t>
      </w:r>
    </w:p>
    <w:p w:rsidR="00F309A0" w:rsidRDefault="00F309A0" w:rsidP="00F309A0">
      <w:pPr>
        <w:ind w:firstLineChars="200" w:firstLine="420"/>
      </w:pPr>
      <w:r>
        <w:t>结合沪通铁路、通苏嘉甬高速铁路、南沿江城际铁路、如苏湖城际铁路规划建设，规划</w:t>
      </w:r>
      <w:r>
        <w:t>1</w:t>
      </w:r>
      <w:r>
        <w:t>处铁路客运站，为张家港枢纽站。</w:t>
      </w:r>
    </w:p>
    <w:p w:rsidR="00F309A0" w:rsidRDefault="00F309A0" w:rsidP="00F309A0">
      <w:pPr>
        <w:ind w:firstLineChars="200" w:firstLine="420"/>
      </w:pPr>
      <w:r>
        <w:t>规划</w:t>
      </w:r>
      <w:r>
        <w:t>4</w:t>
      </w:r>
      <w:r>
        <w:t>处公路客运站，张家港公路客运站、港城汽车站、金港公路客运站和张家港枢纽公路客运站。</w:t>
      </w:r>
    </w:p>
    <w:p w:rsidR="00F309A0" w:rsidRDefault="00F309A0" w:rsidP="00F309A0">
      <w:pPr>
        <w:ind w:firstLineChars="200" w:firstLine="420"/>
      </w:pPr>
      <w:r>
        <w:t>2</w:t>
      </w:r>
      <w:r>
        <w:t>）客运枢纽</w:t>
      </w:r>
    </w:p>
    <w:p w:rsidR="00F309A0" w:rsidRDefault="00F309A0" w:rsidP="00F309A0">
      <w:pPr>
        <w:ind w:firstLineChars="200" w:firstLine="420"/>
      </w:pPr>
      <w:r>
        <w:t>规划</w:t>
      </w:r>
      <w:r>
        <w:t>A</w:t>
      </w:r>
      <w:r>
        <w:t>类枢纽（城市对外交通枢纽）</w:t>
      </w:r>
      <w:r>
        <w:t>4</w:t>
      </w:r>
      <w:r>
        <w:t>个，其中区域级枢纽</w:t>
      </w:r>
      <w:r>
        <w:t>1</w:t>
      </w:r>
      <w:r>
        <w:t>个，为张家港站枢纽；地区级枢纽</w:t>
      </w:r>
      <w:r>
        <w:t>3</w:t>
      </w:r>
      <w:r>
        <w:t>个，为张家港公路客运站枢纽、港城汽车客运站枢纽、金港公路客运站。</w:t>
      </w:r>
    </w:p>
    <w:p w:rsidR="00F309A0" w:rsidRDefault="00F309A0" w:rsidP="00F309A0">
      <w:pPr>
        <w:ind w:firstLineChars="200" w:firstLine="420"/>
      </w:pPr>
      <w:r>
        <w:t>规划</w:t>
      </w:r>
      <w:r>
        <w:t>B</w:t>
      </w:r>
      <w:r>
        <w:t>类枢纽（城市内部公交枢纽）</w:t>
      </w:r>
      <w:r>
        <w:t>22</w:t>
      </w:r>
      <w:r>
        <w:t>个，其中一级枢纽</w:t>
      </w:r>
      <w:r>
        <w:t>4</w:t>
      </w:r>
      <w:r>
        <w:t>个，为长安路</w:t>
      </w:r>
      <w:r>
        <w:t>-</w:t>
      </w:r>
      <w:r>
        <w:t>南环路枢纽、经开区枢纽、华昌路</w:t>
      </w:r>
      <w:r>
        <w:t>-</w:t>
      </w:r>
      <w:r>
        <w:t>人民路枢纽和黄泗浦枢纽；二级枢纽</w:t>
      </w:r>
      <w:r>
        <w:t>18</w:t>
      </w:r>
      <w:r>
        <w:t>个。</w:t>
      </w:r>
    </w:p>
    <w:p w:rsidR="00F309A0" w:rsidRDefault="00F309A0" w:rsidP="00F309A0">
      <w:pPr>
        <w:ind w:firstLineChars="200" w:firstLine="420"/>
      </w:pPr>
      <w:r>
        <w:t>（</w:t>
      </w:r>
      <w:r>
        <w:t>9</w:t>
      </w:r>
      <w:r>
        <w:t>）市域公交</w:t>
      </w:r>
    </w:p>
    <w:p w:rsidR="00F309A0" w:rsidRDefault="00F309A0" w:rsidP="00F309A0">
      <w:pPr>
        <w:ind w:firstLineChars="200" w:firstLine="420"/>
      </w:pPr>
      <w:r>
        <w:t>1</w:t>
      </w:r>
      <w:r>
        <w:t>）市域轨道交通</w:t>
      </w:r>
    </w:p>
    <w:p w:rsidR="00F309A0" w:rsidRDefault="00F309A0" w:rsidP="00F309A0">
      <w:pPr>
        <w:ind w:firstLineChars="200" w:firstLine="420"/>
      </w:pPr>
      <w:r>
        <w:t>规划</w:t>
      </w:r>
      <w:r>
        <w:t>2</w:t>
      </w:r>
      <w:r>
        <w:t>条城市轨道交通线路，成</w:t>
      </w:r>
      <w:r>
        <w:t>“</w:t>
      </w:r>
      <w:r>
        <w:t>十字</w:t>
      </w:r>
      <w:r>
        <w:t>”</w:t>
      </w:r>
      <w:r>
        <w:t>状结构，线路总长度约</w:t>
      </w:r>
      <w:r>
        <w:t>72.5</w:t>
      </w:r>
      <w:r>
        <w:t>公里。</w:t>
      </w:r>
      <w:r>
        <w:t>2</w:t>
      </w:r>
      <w:r>
        <w:t>条城市轨道交通线路形成</w:t>
      </w:r>
      <w:r>
        <w:t>1</w:t>
      </w:r>
      <w:r>
        <w:t>个换乘枢纽，即长安路</w:t>
      </w:r>
      <w:r>
        <w:t>-</w:t>
      </w:r>
      <w:r>
        <w:t>南环路枢纽。轨道</w:t>
      </w:r>
      <w:r>
        <w:t>1</w:t>
      </w:r>
      <w:r>
        <w:t>号线向东衔接苏州市域轨道</w:t>
      </w:r>
      <w:r>
        <w:t>S4</w:t>
      </w:r>
      <w:r>
        <w:t>号线，向西预留与江阴市城市轨道交通衔接。</w:t>
      </w:r>
    </w:p>
    <w:p w:rsidR="00F309A0" w:rsidRDefault="00F309A0" w:rsidP="00F309A0">
      <w:pPr>
        <w:ind w:firstLineChars="200" w:firstLine="420"/>
      </w:pPr>
      <w:r>
        <w:t>预控</w:t>
      </w:r>
      <w:r>
        <w:t>1</w:t>
      </w:r>
      <w:r>
        <w:t>条城市轨道交通远景</w:t>
      </w:r>
      <w:r>
        <w:t>3</w:t>
      </w:r>
      <w:r>
        <w:t>号线路，与</w:t>
      </w:r>
      <w:r>
        <w:t>1</w:t>
      </w:r>
      <w:r>
        <w:t>、</w:t>
      </w:r>
      <w:r>
        <w:t>2</w:t>
      </w:r>
      <w:r>
        <w:t>号线构成</w:t>
      </w:r>
      <w:r>
        <w:t>“</w:t>
      </w:r>
      <w:r>
        <w:t>十字放射</w:t>
      </w:r>
      <w:r>
        <w:t>”</w:t>
      </w:r>
      <w:r>
        <w:t>状线网，线网总长度约</w:t>
      </w:r>
      <w:r>
        <w:t>88.1</w:t>
      </w:r>
      <w:r>
        <w:t>公里。</w:t>
      </w:r>
      <w:r>
        <w:t>3</w:t>
      </w:r>
      <w:r>
        <w:t>条城市轨道交通线路形成</w:t>
      </w:r>
      <w:r>
        <w:t>4</w:t>
      </w:r>
      <w:r>
        <w:t>个换乘枢纽，分别为长安路</w:t>
      </w:r>
      <w:r>
        <w:t>-</w:t>
      </w:r>
      <w:r>
        <w:t>南环路枢纽、经开区枢纽、华昌路枢纽、黄泗浦枢纽。</w:t>
      </w:r>
    </w:p>
    <w:p w:rsidR="00F309A0" w:rsidRDefault="00F309A0" w:rsidP="00F309A0">
      <w:pPr>
        <w:ind w:firstLineChars="200" w:firstLine="420"/>
      </w:pPr>
      <w:r>
        <w:t>2</w:t>
      </w:r>
      <w:r>
        <w:t>）市域中运量快速公交</w:t>
      </w:r>
    </w:p>
    <w:p w:rsidR="00F309A0" w:rsidRDefault="00F309A0" w:rsidP="00F309A0">
      <w:pPr>
        <w:ind w:firstLineChars="200" w:firstLine="420"/>
      </w:pPr>
      <w:r>
        <w:t>市域（轨道建成前）规划建成</w:t>
      </w:r>
      <w:r>
        <w:t>8</w:t>
      </w:r>
      <w:r>
        <w:t>条地面中运量快速公交线路，线路总长度约</w:t>
      </w:r>
      <w:r>
        <w:t>164</w:t>
      </w:r>
      <w:r>
        <w:t>公里。</w:t>
      </w:r>
    </w:p>
    <w:p w:rsidR="00F309A0" w:rsidRDefault="00F309A0" w:rsidP="00F309A0">
      <w:pPr>
        <w:ind w:firstLineChars="200" w:firstLine="420"/>
      </w:pPr>
      <w:r>
        <w:t>市域（轨道建成后）规划建成</w:t>
      </w:r>
      <w:r>
        <w:t>4</w:t>
      </w:r>
      <w:r>
        <w:t>条地面中运量快速公交线路，线路总长度约</w:t>
      </w:r>
      <w:r>
        <w:t>81.3</w:t>
      </w:r>
      <w:r>
        <w:t>公里，与城市轨道交通共同构成张家港市骨干公交网络。</w:t>
      </w:r>
    </w:p>
    <w:p w:rsidR="00F309A0" w:rsidRDefault="00F309A0" w:rsidP="00F309A0">
      <w:pPr>
        <w:ind w:firstLineChars="200" w:firstLine="420"/>
      </w:pPr>
      <w:r>
        <w:t>3</w:t>
      </w:r>
      <w:r>
        <w:t>）常规公交</w:t>
      </w:r>
    </w:p>
    <w:p w:rsidR="00F309A0" w:rsidRDefault="00F309A0" w:rsidP="00F309A0">
      <w:pPr>
        <w:ind w:firstLineChars="200" w:firstLine="420"/>
      </w:pPr>
      <w:r>
        <w:t>规划市域公交车保有量为</w:t>
      </w:r>
      <w:r>
        <w:t>3700</w:t>
      </w:r>
      <w:r>
        <w:t>标台，其中中心城区公交车辆</w:t>
      </w:r>
      <w:r>
        <w:t>2700</w:t>
      </w:r>
      <w:r>
        <w:t>标台。规划公交首末站</w:t>
      </w:r>
      <w:r>
        <w:t>32</w:t>
      </w:r>
      <w:r>
        <w:t>处，合计占地</w:t>
      </w:r>
      <w:r>
        <w:t>4.68</w:t>
      </w:r>
      <w:r>
        <w:t>公顷。规划停车保养站</w:t>
      </w:r>
      <w:r>
        <w:t>14</w:t>
      </w:r>
      <w:r>
        <w:t>处，合计</w:t>
      </w:r>
      <w:r>
        <w:t>23.8</w:t>
      </w:r>
      <w:r>
        <w:t>公顷。</w:t>
      </w:r>
    </w:p>
    <w:p w:rsidR="00F309A0" w:rsidRDefault="00F309A0" w:rsidP="00F309A0">
      <w:pPr>
        <w:ind w:firstLineChars="200" w:firstLine="420"/>
      </w:pPr>
      <w:r>
        <w:t>（</w:t>
      </w:r>
      <w:r>
        <w:t>10</w:t>
      </w:r>
      <w:r>
        <w:t>）货运物流</w:t>
      </w:r>
    </w:p>
    <w:p w:rsidR="00F309A0" w:rsidRDefault="00F309A0" w:rsidP="00F309A0">
      <w:pPr>
        <w:ind w:firstLineChars="200" w:firstLine="420"/>
      </w:pPr>
      <w:r>
        <w:t>规划布局</w:t>
      </w:r>
      <w:r>
        <w:t>3</w:t>
      </w:r>
      <w:r>
        <w:t>处综合货运枢纽、</w:t>
      </w:r>
      <w:r>
        <w:t>3</w:t>
      </w:r>
      <w:r>
        <w:t>处货运中转枢纽及</w:t>
      </w:r>
      <w:r>
        <w:t>11</w:t>
      </w:r>
      <w:r>
        <w:t>处物流节点。市域货运通道以公路、铁路为主，水运为辅，公路运输主要依靠常合高速公路、锡通高速公路、疏港高速公路、港华路等高快速干道；铁路主要依托沪通铁路；水路主要依托申张线、六干河。</w:t>
      </w:r>
    </w:p>
    <w:p w:rsidR="00F309A0" w:rsidRDefault="00F309A0" w:rsidP="00F309A0">
      <w:pPr>
        <w:ind w:firstLineChars="200" w:firstLine="420"/>
      </w:pPr>
      <w:r>
        <w:t>二、中心城区综合交通规划</w:t>
      </w:r>
    </w:p>
    <w:p w:rsidR="00F309A0" w:rsidRDefault="00F309A0" w:rsidP="00F309A0">
      <w:pPr>
        <w:ind w:firstLineChars="200" w:firstLine="420"/>
      </w:pPr>
      <w:r>
        <w:t>（</w:t>
      </w:r>
      <w:r>
        <w:t>1</w:t>
      </w:r>
      <w:r>
        <w:t>）城市路网</w:t>
      </w:r>
    </w:p>
    <w:p w:rsidR="00F309A0" w:rsidRDefault="00F309A0" w:rsidP="00F309A0">
      <w:pPr>
        <w:ind w:firstLineChars="200" w:firstLine="420"/>
      </w:pPr>
      <w:r>
        <w:t>规划形成</w:t>
      </w:r>
      <w:r>
        <w:t>“</w:t>
      </w:r>
      <w:r>
        <w:t>五横五纵</w:t>
      </w:r>
      <w:r>
        <w:t>”</w:t>
      </w:r>
      <w:r>
        <w:t>的快速路布局。</w:t>
      </w:r>
      <w:r>
        <w:t>“</w:t>
      </w:r>
      <w:r>
        <w:t>五横</w:t>
      </w:r>
      <w:r>
        <w:t>”</w:t>
      </w:r>
      <w:r>
        <w:t>为晨丰公路、张杨公路、南二环、新泾路、西塘公路，</w:t>
      </w:r>
      <w:r>
        <w:t>“</w:t>
      </w:r>
      <w:r>
        <w:t>五纵</w:t>
      </w:r>
      <w:r>
        <w:t>”</w:t>
      </w:r>
      <w:r>
        <w:t>为张皋路、西二环、东二环</w:t>
      </w:r>
      <w:r>
        <w:t>-</w:t>
      </w:r>
      <w:r>
        <w:t>苏虞张公路、东渡大道、</w:t>
      </w:r>
      <w:r>
        <w:t>204</w:t>
      </w:r>
      <w:r>
        <w:t>国道，规划快速路总长度</w:t>
      </w:r>
      <w:r>
        <w:t>135.0</w:t>
      </w:r>
      <w:r>
        <w:t>公里。</w:t>
      </w:r>
    </w:p>
    <w:p w:rsidR="00F309A0" w:rsidRDefault="00F309A0" w:rsidP="00F309A0">
      <w:pPr>
        <w:ind w:firstLineChars="200" w:firstLine="420"/>
      </w:pPr>
      <w:r>
        <w:t>杨舍主城区形成</w:t>
      </w:r>
      <w:r>
        <w:t>“</w:t>
      </w:r>
      <w:r>
        <w:t>九横九纵</w:t>
      </w:r>
      <w:r>
        <w:t>”</w:t>
      </w:r>
      <w:r>
        <w:t>主干路网结构。</w:t>
      </w:r>
      <w:r>
        <w:t>“</w:t>
      </w:r>
      <w:r>
        <w:t>九横</w:t>
      </w:r>
      <w:r>
        <w:t>”</w:t>
      </w:r>
      <w:r>
        <w:t>分别是晨港路、北二环、长兴路、振兴路、人民路、暨阳路、小河坝路</w:t>
      </w:r>
      <w:r>
        <w:t>-</w:t>
      </w:r>
      <w:r>
        <w:t>南环路、南苑路、金塘路。</w:t>
      </w:r>
      <w:r>
        <w:t>“</w:t>
      </w:r>
      <w:r>
        <w:t>九纵</w:t>
      </w:r>
      <w:r>
        <w:t>”</w:t>
      </w:r>
      <w:r>
        <w:t>分别是国泰路、港城大道、长安路、一干河东路</w:t>
      </w:r>
      <w:r>
        <w:t>-</w:t>
      </w:r>
      <w:r>
        <w:t>东环路、金港大道、华昌路</w:t>
      </w:r>
      <w:r>
        <w:t>-</w:t>
      </w:r>
      <w:r>
        <w:t>北庄路</w:t>
      </w:r>
      <w:r>
        <w:t>-</w:t>
      </w:r>
      <w:r>
        <w:t>南湖路、东区大道、蒋乘路、双鹿路。</w:t>
      </w:r>
    </w:p>
    <w:p w:rsidR="00F309A0" w:rsidRDefault="00F309A0" w:rsidP="00F309A0">
      <w:pPr>
        <w:ind w:firstLineChars="200" w:firstLine="420"/>
      </w:pPr>
      <w:r>
        <w:t>塘桥副城区形成</w:t>
      </w:r>
      <w:r>
        <w:t>“</w:t>
      </w:r>
      <w:r>
        <w:t>六横七纵</w:t>
      </w:r>
      <w:r>
        <w:t>”</w:t>
      </w:r>
      <w:r>
        <w:t>主干路网结构。</w:t>
      </w:r>
      <w:r>
        <w:t>“</w:t>
      </w:r>
      <w:r>
        <w:t>六横</w:t>
      </w:r>
      <w:r>
        <w:t>”</w:t>
      </w:r>
      <w:r>
        <w:t>分别是金桥路、南苑路、北京路、塘桥人民路、华芳路、塘桥南环路。</w:t>
      </w:r>
      <w:r>
        <w:t>“</w:t>
      </w:r>
      <w:r>
        <w:t>七纵</w:t>
      </w:r>
      <w:r>
        <w:t>”</w:t>
      </w:r>
      <w:r>
        <w:t>分别是塘桥西环路、</w:t>
      </w:r>
      <w:r>
        <w:t>202</w:t>
      </w:r>
      <w:r>
        <w:t>县道、青龙路、黄桥路、双丰路、吹鼓路、妙丰公路。规划主干路总长度</w:t>
      </w:r>
      <w:r>
        <w:t>218.2</w:t>
      </w:r>
      <w:r>
        <w:t>公里，建设用地范围内主干路网密度</w:t>
      </w:r>
      <w:r>
        <w:t>1.65</w:t>
      </w:r>
      <w:r>
        <w:t>公里</w:t>
      </w:r>
      <w:r>
        <w:t>/</w:t>
      </w:r>
      <w:r>
        <w:t>平方公里。</w:t>
      </w:r>
    </w:p>
    <w:p w:rsidR="00F309A0" w:rsidRDefault="00F309A0" w:rsidP="00F309A0">
      <w:pPr>
        <w:ind w:firstLineChars="200" w:firstLine="420"/>
      </w:pPr>
      <w:r>
        <w:t>次干路以各片区为单元自成网络，主要承担片区内和片区间短距离交通联系，同时分流主干路交通，对道路网络骨架起补充作用，直接服务于沿线建设用地。中心城区规划次干路间距</w:t>
      </w:r>
      <w:r>
        <w:t>400</w:t>
      </w:r>
      <w:r>
        <w:t>～</w:t>
      </w:r>
      <w:r>
        <w:t>800</w:t>
      </w:r>
      <w:r>
        <w:t>米，次干路总长度</w:t>
      </w:r>
      <w:r>
        <w:t>258.6</w:t>
      </w:r>
      <w:r>
        <w:t>公里，次干路网密度为</w:t>
      </w:r>
      <w:r>
        <w:t>1.96</w:t>
      </w:r>
      <w:r>
        <w:t>公里</w:t>
      </w:r>
      <w:r>
        <w:t>/</w:t>
      </w:r>
      <w:r>
        <w:t>平方公里。</w:t>
      </w:r>
    </w:p>
    <w:p w:rsidR="00F309A0" w:rsidRDefault="00F309A0" w:rsidP="00F309A0">
      <w:pPr>
        <w:ind w:firstLineChars="200" w:firstLine="420"/>
      </w:pPr>
      <w:r>
        <w:t>（</w:t>
      </w:r>
      <w:r>
        <w:t>2</w:t>
      </w:r>
      <w:r>
        <w:t>）公共交通</w:t>
      </w:r>
    </w:p>
    <w:p w:rsidR="00F309A0" w:rsidRDefault="00F309A0" w:rsidP="00F309A0">
      <w:pPr>
        <w:ind w:firstLineChars="200" w:firstLine="420"/>
      </w:pPr>
      <w:r>
        <w:t>以绿色交通优先为指导原则，发展多层次公共交通体系，构筑以大中运量公交系统为骨架，支线公交为补充的公交一体化模式。</w:t>
      </w:r>
    </w:p>
    <w:p w:rsidR="00F309A0" w:rsidRDefault="00F309A0" w:rsidP="00F309A0">
      <w:pPr>
        <w:ind w:firstLineChars="200" w:firstLine="420"/>
      </w:pPr>
      <w:r>
        <w:t>规划公交专用道</w:t>
      </w:r>
      <w:r>
        <w:t>16</w:t>
      </w:r>
      <w:r>
        <w:t>条，总长度约</w:t>
      </w:r>
      <w:r>
        <w:t>87.3</w:t>
      </w:r>
      <w:r>
        <w:t>公里，其中全时段公交专用道</w:t>
      </w:r>
      <w:r>
        <w:t>45</w:t>
      </w:r>
      <w:r>
        <w:t>公里，高峰时段专用道</w:t>
      </w:r>
      <w:r>
        <w:t>42.3</w:t>
      </w:r>
      <w:r>
        <w:t>公里。</w:t>
      </w:r>
    </w:p>
    <w:p w:rsidR="00F309A0" w:rsidRDefault="00F309A0" w:rsidP="00F309A0">
      <w:pPr>
        <w:ind w:firstLineChars="200" w:firstLine="420"/>
      </w:pPr>
      <w:r>
        <w:t>（</w:t>
      </w:r>
      <w:r>
        <w:t>3</w:t>
      </w:r>
      <w:r>
        <w:t>）停车设施</w:t>
      </w:r>
    </w:p>
    <w:p w:rsidR="00F309A0" w:rsidRDefault="00F309A0" w:rsidP="00F309A0">
      <w:pPr>
        <w:ind w:firstLineChars="200" w:firstLine="420"/>
      </w:pPr>
      <w:r>
        <w:t>规划新增路外公共停车场</w:t>
      </w:r>
      <w:r>
        <w:t>49</w:t>
      </w:r>
      <w:r>
        <w:t>处，可提供泊位数约</w:t>
      </w:r>
      <w:r>
        <w:t>5770</w:t>
      </w:r>
      <w:r>
        <w:t>个。</w:t>
      </w:r>
    </w:p>
    <w:p w:rsidR="00F309A0" w:rsidRDefault="00F309A0" w:rsidP="00F309A0">
      <w:pPr>
        <w:ind w:firstLineChars="200" w:firstLine="420"/>
      </w:pPr>
      <w:r>
        <w:t>（</w:t>
      </w:r>
      <w:r>
        <w:t>4</w:t>
      </w:r>
      <w:r>
        <w:t>）慢行交通</w:t>
      </w:r>
    </w:p>
    <w:p w:rsidR="00F309A0" w:rsidRDefault="00F309A0" w:rsidP="00F309A0">
      <w:pPr>
        <w:ind w:firstLineChars="200" w:firstLine="420"/>
      </w:pPr>
      <w:r>
        <w:t>1</w:t>
      </w:r>
      <w:r>
        <w:t>）通勤非机动车网络规划</w:t>
      </w:r>
    </w:p>
    <w:p w:rsidR="00F309A0" w:rsidRDefault="00F309A0" w:rsidP="00F309A0">
      <w:pPr>
        <w:ind w:firstLineChars="200" w:firstLine="420"/>
      </w:pPr>
      <w:r>
        <w:t>中心城区规划</w:t>
      </w:r>
      <w:r>
        <w:t>“</w:t>
      </w:r>
      <w:r>
        <w:t>九横九纵</w:t>
      </w:r>
      <w:r>
        <w:t>”</w:t>
      </w:r>
      <w:r>
        <w:t>非机动车通勤廊道网络，</w:t>
      </w:r>
      <w:r>
        <w:t>“</w:t>
      </w:r>
      <w:r>
        <w:t>九横</w:t>
      </w:r>
      <w:r>
        <w:t>”</w:t>
      </w:r>
      <w:r>
        <w:t>由北向南依次为人民路、暨阳路</w:t>
      </w:r>
      <w:r>
        <w:t>-</w:t>
      </w:r>
      <w:r>
        <w:t>金桥路、小河坝路</w:t>
      </w:r>
      <w:r>
        <w:t>-</w:t>
      </w:r>
      <w:r>
        <w:t>南环路</w:t>
      </w:r>
      <w:r>
        <w:t>-</w:t>
      </w:r>
      <w:r>
        <w:t>沙洲东路、南苑路、南二环路</w:t>
      </w:r>
      <w:r>
        <w:t>—</w:t>
      </w:r>
      <w:r>
        <w:t>乘航西路、新泾路、旗杆路、杨塘路</w:t>
      </w:r>
      <w:r>
        <w:t>—</w:t>
      </w:r>
      <w:r>
        <w:t>北京路、塘桥南环路，</w:t>
      </w:r>
      <w:r>
        <w:t>“</w:t>
      </w:r>
      <w:r>
        <w:t>九纵</w:t>
      </w:r>
      <w:r>
        <w:t>”</w:t>
      </w:r>
      <w:r>
        <w:t>自西向东依次为泗港路、国泰路、港城大道、长安路、东环路</w:t>
      </w:r>
      <w:r>
        <w:t>-</w:t>
      </w:r>
      <w:r>
        <w:t>金港大道、华昌路</w:t>
      </w:r>
      <w:r>
        <w:t>-</w:t>
      </w:r>
      <w:r>
        <w:t>东区大道、蒋乘路、</w:t>
      </w:r>
      <w:r>
        <w:t>202</w:t>
      </w:r>
      <w:r>
        <w:t>县道</w:t>
      </w:r>
      <w:r>
        <w:t>—</w:t>
      </w:r>
      <w:r>
        <w:t>华芳路、黄桥路。</w:t>
      </w:r>
    </w:p>
    <w:p w:rsidR="00F309A0" w:rsidRDefault="00F309A0" w:rsidP="00F309A0">
      <w:pPr>
        <w:ind w:firstLineChars="200" w:firstLine="420"/>
      </w:pPr>
      <w:r>
        <w:t>2</w:t>
      </w:r>
      <w:r>
        <w:t>）休闲慢行系统规划</w:t>
      </w:r>
    </w:p>
    <w:p w:rsidR="00F309A0" w:rsidRDefault="00F309A0" w:rsidP="00F309A0">
      <w:pPr>
        <w:ind w:firstLineChars="200" w:firstLine="420"/>
      </w:pPr>
      <w:r>
        <w:t>中心城区规划</w:t>
      </w:r>
      <w:r>
        <w:t>“</w:t>
      </w:r>
      <w:r>
        <w:t>四横七纵</w:t>
      </w:r>
      <w:r>
        <w:t>”</w:t>
      </w:r>
      <w:r>
        <w:t>的休闲步行廊道。其中，</w:t>
      </w:r>
      <w:r>
        <w:t>“</w:t>
      </w:r>
      <w:r>
        <w:t>四横</w:t>
      </w:r>
      <w:r>
        <w:t>”</w:t>
      </w:r>
      <w:r>
        <w:t>为南横套河廊道、东横河廊道、小河坝廊道、白芷港</w:t>
      </w:r>
      <w:r>
        <w:t>—</w:t>
      </w:r>
      <w:r>
        <w:t>新丰河廊道；</w:t>
      </w:r>
      <w:r>
        <w:t>“</w:t>
      </w:r>
      <w:r>
        <w:t>七纵</w:t>
      </w:r>
      <w:r>
        <w:t>”</w:t>
      </w:r>
      <w:r>
        <w:t>为溪浦塘廊道、黄桥路廊道、三丈浦廊道、三干河廊道、城东廊道（依托二干河）、中轴廊道（依托一干河、谷渎港、新沙河）、城西廊道（依托朝东圩港、环城河）。</w:t>
      </w:r>
    </w:p>
    <w:p w:rsidR="00F309A0" w:rsidRDefault="00F309A0" w:rsidP="00F309A0">
      <w:pPr>
        <w:ind w:firstLineChars="200" w:firstLine="420"/>
      </w:pPr>
      <w:r>
        <w:t>中心城区规划</w:t>
      </w:r>
      <w:r>
        <w:t>“</w:t>
      </w:r>
      <w:r>
        <w:t>两环四沿八横七纵</w:t>
      </w:r>
      <w:r>
        <w:t>”</w:t>
      </w:r>
      <w:r>
        <w:t>的休闲自行车道网络。其中，</w:t>
      </w:r>
      <w:r>
        <w:t>“</w:t>
      </w:r>
      <w:r>
        <w:t>两环</w:t>
      </w:r>
      <w:r>
        <w:t>”</w:t>
      </w:r>
      <w:r>
        <w:t>为杨舍环为南横套河</w:t>
      </w:r>
      <w:r>
        <w:t>-</w:t>
      </w:r>
      <w:r>
        <w:t>朝东圩港</w:t>
      </w:r>
      <w:r>
        <w:t>-</w:t>
      </w:r>
      <w:r>
        <w:t>环城河</w:t>
      </w:r>
      <w:r>
        <w:t>-</w:t>
      </w:r>
      <w:r>
        <w:t>南二环</w:t>
      </w:r>
      <w:r>
        <w:t>-</w:t>
      </w:r>
      <w:r>
        <w:t>东二环，塘桥环为奚浦塘</w:t>
      </w:r>
      <w:r>
        <w:t>-</w:t>
      </w:r>
      <w:r>
        <w:t>规划公园</w:t>
      </w:r>
      <w:r>
        <w:t>-</w:t>
      </w:r>
      <w:r>
        <w:t>三丈浦</w:t>
      </w:r>
      <w:r>
        <w:t>-</w:t>
      </w:r>
      <w:r>
        <w:t>南苑路</w:t>
      </w:r>
      <w:r>
        <w:t>-</w:t>
      </w:r>
      <w:r>
        <w:t>三干河</w:t>
      </w:r>
      <w:r>
        <w:t>-</w:t>
      </w:r>
      <w:r>
        <w:t>华妙河；</w:t>
      </w:r>
      <w:r>
        <w:t>“</w:t>
      </w:r>
      <w:r>
        <w:t>四沿</w:t>
      </w:r>
      <w:r>
        <w:t>”</w:t>
      </w:r>
      <w:r>
        <w:t>为沿暨阳湖、白鹿公园</w:t>
      </w:r>
      <w:r>
        <w:t>-</w:t>
      </w:r>
      <w:r>
        <w:t>张家港公园、沙洲湖、黄泗浦；</w:t>
      </w:r>
      <w:r>
        <w:t>“</w:t>
      </w:r>
      <w:r>
        <w:t>八横</w:t>
      </w:r>
      <w:r>
        <w:t>”</w:t>
      </w:r>
      <w:r>
        <w:t>为南横套河、人民路、东横河、小河坝河</w:t>
      </w:r>
      <w:r>
        <w:t>-</w:t>
      </w:r>
      <w:r>
        <w:t>谷渎港</w:t>
      </w:r>
      <w:r>
        <w:t>-</w:t>
      </w:r>
      <w:r>
        <w:t>南苑路、南二环、新泾路、金塘路</w:t>
      </w:r>
      <w:r>
        <w:t>-</w:t>
      </w:r>
      <w:r>
        <w:t>华妙河、南京路；</w:t>
      </w:r>
      <w:r>
        <w:t>“</w:t>
      </w:r>
      <w:r>
        <w:t>七纵</w:t>
      </w:r>
      <w:r>
        <w:t>”</w:t>
      </w:r>
      <w:r>
        <w:t>为朝东圩港</w:t>
      </w:r>
      <w:r>
        <w:t>-</w:t>
      </w:r>
      <w:r>
        <w:t>环城河、港城大道、一干河</w:t>
      </w:r>
      <w:r>
        <w:t>-</w:t>
      </w:r>
      <w:r>
        <w:t>东横河</w:t>
      </w:r>
      <w:r>
        <w:t>-</w:t>
      </w:r>
      <w:r>
        <w:t>谷渎港</w:t>
      </w:r>
      <w:r>
        <w:t>-</w:t>
      </w:r>
      <w:r>
        <w:t>新沙河、东二环、二干河、三干河、三丈浦。</w:t>
      </w:r>
    </w:p>
    <w:p w:rsidR="00F309A0" w:rsidRDefault="00F309A0" w:rsidP="00F309A0">
      <w:pPr>
        <w:ind w:firstLineChars="200" w:firstLine="420"/>
      </w:pPr>
      <w:r>
        <w:rPr>
          <w:rFonts w:hint="eastAsia"/>
          <w:noProof/>
        </w:rPr>
        <w:drawing>
          <wp:inline distT="0" distB="0" distL="0" distR="0">
            <wp:extent cx="5623560" cy="3968718"/>
            <wp:effectExtent l="19050" t="0" r="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3968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09A0" w:rsidRDefault="00F309A0" w:rsidP="00F309A0">
      <w:pPr>
        <w:ind w:firstLineChars="200" w:firstLine="420"/>
      </w:pPr>
      <w:r>
        <w:rPr>
          <w:rFonts w:hint="eastAsia"/>
          <w:noProof/>
        </w:rPr>
        <w:drawing>
          <wp:inline distT="0" distB="0" distL="0" distR="0">
            <wp:extent cx="5623560" cy="3968718"/>
            <wp:effectExtent l="19050" t="0" r="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3968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09A0" w:rsidRDefault="00F309A0" w:rsidP="00493696">
      <w:pPr>
        <w:jc w:val="right"/>
      </w:pPr>
      <w:r w:rsidRPr="00493696">
        <w:t xml:space="preserve">  </w:t>
      </w:r>
      <w:r w:rsidRPr="00493696">
        <w:t>张家港市交通运输局</w:t>
      </w:r>
      <w:r>
        <w:rPr>
          <w:rFonts w:hint="eastAsia"/>
        </w:rPr>
        <w:t>2021-5-30</w:t>
      </w:r>
    </w:p>
    <w:p w:rsidR="00F309A0" w:rsidRDefault="00F309A0" w:rsidP="00502792">
      <w:pPr>
        <w:sectPr w:rsidR="00F309A0" w:rsidSect="0050279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965F6" w:rsidRDefault="007965F6"/>
    <w:sectPr w:rsidR="007965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09A0"/>
    <w:rsid w:val="007965F6"/>
    <w:rsid w:val="00F309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309A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309A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492</Words>
  <Characters>2810</Characters>
  <Application>Microsoft Office Word</Application>
  <DocSecurity>0</DocSecurity>
  <Lines>23</Lines>
  <Paragraphs>6</Paragraphs>
  <ScaleCrop>false</ScaleCrop>
  <Company>Sky123.Org</Company>
  <LinksUpToDate>false</LinksUpToDate>
  <CharactersWithSpaces>3296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2022-08-05T09:01:00Z</dcterms:created>
</cp:coreProperties>
</file>