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BE4" w:rsidRDefault="00001BE4" w:rsidP="00607F27">
      <w:pPr>
        <w:pStyle w:val="1"/>
      </w:pPr>
      <w:r w:rsidRPr="00607F27">
        <w:rPr>
          <w:rFonts w:hint="eastAsia"/>
        </w:rPr>
        <w:t>《呼和浩特市综合立体交通网规划（</w:t>
      </w:r>
      <w:r w:rsidRPr="00607F27">
        <w:t xml:space="preserve"> 2021</w:t>
      </w:r>
      <w:r w:rsidRPr="00607F27">
        <w:t>——</w:t>
      </w:r>
      <w:r w:rsidRPr="00607F27">
        <w:t>2035 年）》公开征求意见，涉及呼和浩特地铁线路和通用机场布局！</w:t>
      </w:r>
    </w:p>
    <w:p w:rsidR="00120753" w:rsidRDefault="00001BE4" w:rsidP="00001BE4">
      <w:pPr>
        <w:ind w:firstLineChars="200" w:firstLine="420"/>
      </w:pPr>
      <w:r>
        <w:rPr>
          <w:rFonts w:hint="eastAsia"/>
        </w:rPr>
        <w:t>近日，呼和浩特新闻网小编从呼和浩特市交通运输局了解到，为贯彻落实国家、自治区及市委市政府有关战略部署，系统谋划呼和浩特市未来综合立体交通网发展，构建便捷顺畅、经济高效、绿色集约、智能先进、安全可靠的现代化高质量综合立体交通网，支撑现代化经济体系和社会主义现代化首府建设。呼和浩特市交通运输局组织编制《呼和浩特市综合立体交通网规划（</w:t>
      </w:r>
      <w:r>
        <w:t xml:space="preserve"> 2021——2035 </w:t>
      </w:r>
      <w:r>
        <w:t>年）》。（以下简称</w:t>
      </w:r>
      <w:r>
        <w:t>“</w:t>
      </w:r>
      <w:r>
        <w:t>《规划》</w:t>
      </w:r>
      <w:r>
        <w:t>”</w:t>
      </w:r>
      <w:r>
        <w:t>）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据了解，《规划》目前正在面向社会公开征求意见，截止日期为</w:t>
      </w:r>
      <w:r>
        <w:t>2021</w:t>
      </w:r>
      <w:r>
        <w:t>年</w:t>
      </w:r>
      <w:r>
        <w:t>11</w:t>
      </w:r>
      <w:r>
        <w:t>月</w:t>
      </w:r>
      <w:r>
        <w:t>19</w:t>
      </w:r>
      <w:r>
        <w:t>日。公众可以通过以下途径和方式提出反馈意见。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呼和浩特市综合立体交通网规划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（</w:t>
      </w:r>
      <w:r>
        <w:t xml:space="preserve">2021——2035 </w:t>
      </w:r>
      <w:r>
        <w:t>年）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公开征求意见发布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哪些信息与你有关？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未来几年，轨道交通</w:t>
      </w:r>
      <w:r>
        <w:t>3</w:t>
      </w:r>
      <w:r>
        <w:t>、</w:t>
      </w:r>
      <w:r>
        <w:t>4</w:t>
      </w:r>
      <w:r>
        <w:t>、</w:t>
      </w:r>
      <w:r>
        <w:t>5</w:t>
      </w:r>
      <w:r>
        <w:t>、</w:t>
      </w:r>
      <w:r>
        <w:t>6</w:t>
      </w:r>
      <w:r>
        <w:t>号线如何规划？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新建哪些通用机场？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小编带你划重点啦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↓</w:t>
      </w:r>
      <w:r>
        <w:t xml:space="preserve"> ↓↓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</w:t>
      </w:r>
    </w:p>
    <w:p w:rsidR="00120753" w:rsidRDefault="00001BE4" w:rsidP="00001BE4">
      <w:pPr>
        <w:ind w:firstLineChars="200" w:firstLine="420"/>
      </w:pPr>
      <w:r>
        <w:rPr>
          <w:rFonts w:hint="eastAsia"/>
        </w:rPr>
        <w:t>在呼和浩特市现有轨道交通</w:t>
      </w:r>
      <w:r>
        <w:t xml:space="preserve">1 </w:t>
      </w:r>
      <w:r>
        <w:t>、</w:t>
      </w:r>
      <w:r>
        <w:t xml:space="preserve">2 </w:t>
      </w:r>
      <w:r>
        <w:t>号线的基础上，对线网进行补充、加密、延伸，</w:t>
      </w:r>
      <w:r>
        <w:t xml:space="preserve"> </w:t>
      </w:r>
      <w:r>
        <w:t>进一步串联西部、东部、南部区域，使轨道交通形成网络。未来积极推动轨道交通</w:t>
      </w:r>
      <w:r>
        <w:t>3</w:t>
      </w:r>
      <w:r>
        <w:t>、</w:t>
      </w:r>
      <w:r>
        <w:t>4</w:t>
      </w:r>
      <w:r>
        <w:t>、</w:t>
      </w:r>
      <w:r>
        <w:t>5</w:t>
      </w:r>
      <w:r>
        <w:t>、</w:t>
      </w:r>
      <w:r>
        <w:t>6</w:t>
      </w:r>
      <w:r>
        <w:t>号线规划建设。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轨道交通布局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</w:t>
      </w:r>
      <w:r>
        <w:t xml:space="preserve"> 1 </w:t>
      </w:r>
      <w:r>
        <w:t>号线：东西骨干线，设站</w:t>
      </w:r>
      <w:r>
        <w:t xml:space="preserve"> 27 </w:t>
      </w:r>
      <w:r>
        <w:t>座，线路主要沿新华大街敷设，二期线路由西二环站接出，沿伊利健康谷内部的鄂尔多斯西街、新华西街、国创北街向西敷设，止于绕城高速于土默川路交叉口。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</w:t>
      </w:r>
      <w:r>
        <w:t xml:space="preserve"> 2 </w:t>
      </w:r>
      <w:r>
        <w:t>号线：</w:t>
      </w:r>
      <w:r>
        <w:t>“L”</w:t>
      </w:r>
      <w:r>
        <w:t>型骨干线，设站</w:t>
      </w:r>
      <w:r>
        <w:t xml:space="preserve"> 27 </w:t>
      </w:r>
      <w:r>
        <w:t>座，线路始于东北部黑土凹组团，沿成吉思汗大街、气象局西路、锡林郭勒路、金桥路敷设，止于南部金桥片区。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</w:t>
      </w:r>
      <w:r>
        <w:t xml:space="preserve"> 3 </w:t>
      </w:r>
      <w:r>
        <w:t>号线：</w:t>
      </w:r>
      <w:r>
        <w:t>“L”</w:t>
      </w:r>
      <w:r>
        <w:t>型骨干线，设站</w:t>
      </w:r>
      <w:r>
        <w:t xml:space="preserve"> 29 </w:t>
      </w:r>
      <w:r>
        <w:t>座，线路始于西二环以东章盖营组团，自西向东沿包头大街、阿尔山路、保全街、满洲里路、百合路敷设，止于科技城片区。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</w:t>
      </w:r>
      <w:r>
        <w:t xml:space="preserve"> 4 </w:t>
      </w:r>
      <w:r>
        <w:t>号线：南北向加密线及机场线，设站</w:t>
      </w:r>
      <w:r>
        <w:t xml:space="preserve"> 22 </w:t>
      </w:r>
      <w:r>
        <w:t>座。中心城段全长</w:t>
      </w:r>
      <w:r>
        <w:t xml:space="preserve"> 17km</w:t>
      </w:r>
      <w:r>
        <w:t>，设站</w:t>
      </w:r>
      <w:r>
        <w:t xml:space="preserve"> 17 </w:t>
      </w:r>
      <w:r>
        <w:t>座，沿兴安路敷设；机场段设站</w:t>
      </w:r>
      <w:r>
        <w:t xml:space="preserve"> 6 </w:t>
      </w:r>
      <w:r>
        <w:t>座，线路始于毫沁营片区，止于规划呼和浩特新机场。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</w:t>
      </w:r>
      <w:r>
        <w:t xml:space="preserve"> 4 </w:t>
      </w:r>
      <w:r>
        <w:t>号线支线：</w:t>
      </w:r>
      <w:r>
        <w:t>4</w:t>
      </w:r>
      <w:r>
        <w:t>号线支线设站</w:t>
      </w:r>
      <w:r>
        <w:t xml:space="preserve"> 6 </w:t>
      </w:r>
      <w:r>
        <w:t>座。线路由</w:t>
      </w:r>
      <w:r>
        <w:t xml:space="preserve"> 4 </w:t>
      </w:r>
      <w:r>
        <w:t>号线机场段阳光大街站接出，衔接和林新区启动区、盛乐园区，沿云鲲西街、</w:t>
      </w:r>
      <w:r>
        <w:t xml:space="preserve"> </w:t>
      </w:r>
      <w:r>
        <w:t>金盛路、盛乐北街、盛乐大街敷设，止于蒙牛乳业总部。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</w:t>
      </w:r>
      <w:r>
        <w:t xml:space="preserve"> 5 </w:t>
      </w:r>
      <w:r>
        <w:t>号线：东西向加密线，设站</w:t>
      </w:r>
      <w:r>
        <w:t xml:space="preserve"> 30 </w:t>
      </w:r>
      <w:r>
        <w:t>座，线路始于裕隆工业园区，沿云中路、鄂尔多斯大街、东二环、如意和大街敷设，止于</w:t>
      </w:r>
      <w:r>
        <w:t xml:space="preserve"> 32 </w:t>
      </w:r>
      <w:r>
        <w:t>东部姜家营组团。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轨道交通</w:t>
      </w:r>
      <w:r>
        <w:t xml:space="preserve"> 6 </w:t>
      </w:r>
      <w:r>
        <w:t>号线：南北向加密线，设站</w:t>
      </w:r>
      <w:r>
        <w:t xml:space="preserve"> 16 </w:t>
      </w:r>
      <w:r>
        <w:t>座。线路始于与</w:t>
      </w:r>
      <w:r>
        <w:t xml:space="preserve"> 2 </w:t>
      </w:r>
      <w:r>
        <w:t>号线</w:t>
      </w:r>
      <w:r>
        <w:t xml:space="preserve"> </w:t>
      </w:r>
      <w:r>
        <w:t>换乘站呼和浩特体育场</w:t>
      </w:r>
      <w:r>
        <w:lastRenderedPageBreak/>
        <w:t>站，沿成吉思汗大街、草原明珠路、呼钢东路、畜科东路、南二环敷设，止于南湖湿地公园附近。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航空布局</w:t>
      </w:r>
    </w:p>
    <w:p w:rsidR="00120753" w:rsidRDefault="00001BE4" w:rsidP="00001BE4">
      <w:pPr>
        <w:ind w:firstLineChars="200" w:firstLine="420"/>
      </w:pPr>
      <w:r>
        <w:rPr>
          <w:rFonts w:hint="eastAsia"/>
        </w:rPr>
        <w:t>统筹推进以呼和浩特新机场为核心，</w:t>
      </w:r>
      <w:r>
        <w:t xml:space="preserve"> </w:t>
      </w:r>
      <w:r>
        <w:t>以武川县通用机场、清水河县通用机场、土默特左旗通用机场</w:t>
      </w:r>
      <w:r>
        <w:t xml:space="preserve"> </w:t>
      </w:r>
      <w:r>
        <w:t>、托克托县通用机场及和林格尔县通用机场为支撑的连通国际、通达全国、覆盖全区的航空网络布局。着力完善呼和浩特新机场集疏运体系，</w:t>
      </w:r>
      <w:r>
        <w:t xml:space="preserve"> </w:t>
      </w:r>
      <w:r>
        <w:t>提升辐射带动作用，推动通用机场开展短途运输、低空旅游、航空作业等业务，满足应急救援和医疗救援等社会公共服务功能。到</w:t>
      </w:r>
      <w:r>
        <w:t>2035</w:t>
      </w:r>
      <w:r>
        <w:t>年，实现呼和浩特市所辖各旗</w:t>
      </w:r>
      <w:r>
        <w:t xml:space="preserve"> </w:t>
      </w:r>
      <w:r>
        <w:t>、县</w:t>
      </w:r>
      <w:r>
        <w:t xml:space="preserve"> </w:t>
      </w:r>
      <w:r>
        <w:t>、区行政中心一小时到机场。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呼和浩特新机场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机场布局</w:t>
      </w:r>
    </w:p>
    <w:p w:rsidR="00001BE4" w:rsidRDefault="00001BE4" w:rsidP="00001BE4">
      <w:pPr>
        <w:ind w:firstLineChars="200" w:firstLine="420"/>
      </w:pPr>
      <w:r>
        <w:rPr>
          <w:rFonts w:hint="eastAsia"/>
        </w:rPr>
        <w:t>区域枢纽机场：呼和浩特新机场</w:t>
      </w:r>
    </w:p>
    <w:p w:rsidR="00120753" w:rsidRDefault="00001BE4" w:rsidP="00001BE4">
      <w:pPr>
        <w:ind w:firstLineChars="200" w:firstLine="420"/>
      </w:pPr>
      <w:r>
        <w:rPr>
          <w:rFonts w:hint="eastAsia"/>
        </w:rPr>
        <w:t>通用机场：清水河县通用机场、</w:t>
      </w:r>
      <w:r>
        <w:t xml:space="preserve"> </w:t>
      </w:r>
      <w:r>
        <w:t>武川县通用机场、托克托县通用机场、土默特左旗通用机场、</w:t>
      </w:r>
      <w:r>
        <w:t xml:space="preserve"> </w:t>
      </w:r>
      <w:r>
        <w:t>和林格尔县通用机场</w:t>
      </w:r>
    </w:p>
    <w:p w:rsidR="00001BE4" w:rsidRDefault="00001BE4" w:rsidP="00607F27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>2021-10-22</w:t>
      </w:r>
    </w:p>
    <w:p w:rsidR="00001BE4" w:rsidRDefault="00001BE4" w:rsidP="00C757C9">
      <w:pPr>
        <w:sectPr w:rsidR="00001BE4" w:rsidSect="00C757C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443D4" w:rsidRDefault="009443D4"/>
    <w:sectPr w:rsidR="009443D4" w:rsidSect="007246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2765" w:rsidRDefault="00EB2765" w:rsidP="00120753">
      <w:r>
        <w:separator/>
      </w:r>
    </w:p>
  </w:endnote>
  <w:endnote w:type="continuationSeparator" w:id="1">
    <w:p w:rsidR="00EB2765" w:rsidRDefault="00EB2765" w:rsidP="001207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2765" w:rsidRDefault="00EB2765" w:rsidP="00120753">
      <w:r>
        <w:separator/>
      </w:r>
    </w:p>
  </w:footnote>
  <w:footnote w:type="continuationSeparator" w:id="1">
    <w:p w:rsidR="00EB2765" w:rsidRDefault="00EB2765" w:rsidP="0012075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01BE4"/>
    <w:rsid w:val="00001BE4"/>
    <w:rsid w:val="00120753"/>
    <w:rsid w:val="007246B8"/>
    <w:rsid w:val="009443D4"/>
    <w:rsid w:val="00EB27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6B8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1B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01BE4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Balloon Text"/>
    <w:basedOn w:val="a"/>
    <w:link w:val="Char"/>
    <w:uiPriority w:val="99"/>
    <w:semiHidden/>
    <w:unhideWhenUsed/>
    <w:rsid w:val="00120753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120753"/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1207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120753"/>
    <w:rPr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1207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12075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210</Words>
  <Characters>1197</Characters>
  <Application>Microsoft Office Word</Application>
  <DocSecurity>0</DocSecurity>
  <Lines>9</Lines>
  <Paragraphs>2</Paragraphs>
  <ScaleCrop>false</ScaleCrop>
  <Company>Sky123.Org</Company>
  <LinksUpToDate>false</LinksUpToDate>
  <CharactersWithSpaces>1405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Users</cp:lastModifiedBy>
  <cp:revision>2</cp:revision>
  <dcterms:created xsi:type="dcterms:W3CDTF">2022-08-05T04:08:00Z</dcterms:created>
  <dcterms:modified xsi:type="dcterms:W3CDTF">2022-08-17T08:17:00Z</dcterms:modified>
</cp:coreProperties>
</file>