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1990" w:rsidRDefault="00231990" w:rsidP="00296A50">
      <w:pPr>
        <w:pStyle w:val="1"/>
        <w:spacing w:line="245" w:lineRule="auto"/>
        <w:rPr>
          <w:rFonts w:hint="eastAsia"/>
        </w:rPr>
      </w:pPr>
      <w:r w:rsidRPr="000E3E8A">
        <w:rPr>
          <w:rFonts w:hint="eastAsia"/>
        </w:rPr>
        <w:t>记重庆检验检疫局助推内陆开放高地建设：锐意创新求突破</w:t>
      </w:r>
    </w:p>
    <w:p w:rsidR="00231990" w:rsidRDefault="00231990" w:rsidP="00231990">
      <w:pPr>
        <w:spacing w:line="245" w:lineRule="auto"/>
        <w:ind w:firstLineChars="200" w:firstLine="420"/>
      </w:pPr>
      <w:r>
        <w:rPr>
          <w:rFonts w:hint="eastAsia"/>
        </w:rPr>
        <w:t>记者</w:t>
      </w:r>
      <w:r>
        <w:t xml:space="preserve"> </w:t>
      </w:r>
      <w:r>
        <w:t>石</w:t>
      </w:r>
      <w:r>
        <w:t xml:space="preserve"> </w:t>
      </w:r>
      <w:r>
        <w:t>洁</w:t>
      </w:r>
    </w:p>
    <w:p w:rsidR="00231990" w:rsidRDefault="00231990" w:rsidP="00231990">
      <w:pPr>
        <w:spacing w:line="245" w:lineRule="auto"/>
        <w:ind w:firstLineChars="200" w:firstLine="420"/>
      </w:pPr>
      <w:r>
        <w:t>改革、创新、求索、奋进</w:t>
      </w:r>
      <w:r>
        <w:t>……</w:t>
      </w:r>
      <w:r>
        <w:t>重庆检验检疫局的</w:t>
      </w:r>
      <w:r>
        <w:t>2014</w:t>
      </w:r>
      <w:r>
        <w:t>年在充实中稳步推进。</w:t>
      </w:r>
    </w:p>
    <w:p w:rsidR="00231990" w:rsidRDefault="00231990" w:rsidP="00231990">
      <w:pPr>
        <w:spacing w:line="245" w:lineRule="auto"/>
        <w:ind w:firstLineChars="200" w:firstLine="420"/>
      </w:pPr>
      <w:r>
        <w:t>这一年，重庆检验检疫人瞄准</w:t>
      </w:r>
      <w:r>
        <w:t>“</w:t>
      </w:r>
      <w:r>
        <w:t>科学发展、富民兴渝</w:t>
      </w:r>
      <w:r>
        <w:t>”</w:t>
      </w:r>
      <w:r>
        <w:t>总目标，按照</w:t>
      </w:r>
      <w:r>
        <w:t>“</w:t>
      </w:r>
      <w:r>
        <w:t>三个提升、三个新突破</w:t>
      </w:r>
      <w:r>
        <w:t>”</w:t>
      </w:r>
      <w:r>
        <w:t>要求，深化管理机制转型，在深化重庆内陆开放高地建设中取得新突破。</w:t>
      </w:r>
    </w:p>
    <w:p w:rsidR="00231990" w:rsidRDefault="00231990" w:rsidP="00231990">
      <w:pPr>
        <w:spacing w:line="245" w:lineRule="auto"/>
        <w:ind w:firstLineChars="200" w:firstLine="420"/>
      </w:pPr>
      <w:r>
        <w:t>一</w:t>
      </w:r>
    </w:p>
    <w:p w:rsidR="00231990" w:rsidRDefault="00231990" w:rsidP="00231990">
      <w:pPr>
        <w:spacing w:line="245" w:lineRule="auto"/>
        <w:ind w:firstLineChars="200" w:firstLine="420"/>
      </w:pPr>
      <w:r>
        <w:t>重庆局群策群力，在有效提升全市进出口产品质量安全水平上再出新招。与市外经贸委、经信委、卫计委等部门加强交流协作，研究制定贯彻中国质量（北京）大会精神具体措施。同时，与沙坪坝区、永川区政府以及中国质检报刊社签订合作备忘录，构建质量共治体系，探索质量共治新路径。由此掀起一场质量共治大调研、大讨论、大宣讲活动，局领导带队深入万州、涪陵、永川、忠县等地，与企业和高校交流，宣传质量监管职责权限，明确质量主体责任，共谋质量提升之路。</w:t>
      </w:r>
    </w:p>
    <w:p w:rsidR="00231990" w:rsidRDefault="00231990" w:rsidP="00231990">
      <w:pPr>
        <w:spacing w:line="245" w:lineRule="auto"/>
        <w:ind w:firstLineChars="200" w:firstLine="420"/>
      </w:pPr>
      <w:r>
        <w:t>今年下半年，重庆局创新思路谋发展，推动政府加强质量监管。首次将检验检测公共技术服务平台建设、进出口商品质量安全保障体系建设、口岸核心能力建设和口岸公共卫生安全联防联控机制建设等纳入政府质量工作考核体系，得到国务院质量工作考核组的高度肯定。</w:t>
      </w:r>
    </w:p>
    <w:p w:rsidR="00231990" w:rsidRDefault="00231990" w:rsidP="00231990">
      <w:pPr>
        <w:spacing w:line="245" w:lineRule="auto"/>
        <w:ind w:firstLineChars="200" w:firstLine="420"/>
      </w:pPr>
      <w:r>
        <w:t>如何优化认证监管模式？该局在系统内率先发布规范性文件，推行出口商品备案采信第三方认证机构结果新模式，夯实质量发展基础。实施质量监管信息通报，对法检目录外商品抽查情况及处理结果实行</w:t>
      </w:r>
      <w:r>
        <w:t>“</w:t>
      </w:r>
      <w:r>
        <w:t>双公开</w:t>
      </w:r>
      <w:r>
        <w:t>”</w:t>
      </w:r>
      <w:r>
        <w:t>，建立了风险信息发布和通报机制，实现出口退货信息登记全覆盖，并作为内地检验检疫局代表参加质检总局质量分析工作会并作典型发言。</w:t>
      </w:r>
    </w:p>
    <w:p w:rsidR="00231990" w:rsidRDefault="00231990" w:rsidP="00231990">
      <w:pPr>
        <w:spacing w:line="245" w:lineRule="auto"/>
        <w:ind w:firstLineChars="200" w:firstLine="420"/>
      </w:pPr>
      <w:r>
        <w:t>重庆局以示范区建设为抓手，促进特色产业质量提升硕果累累：连续</w:t>
      </w:r>
      <w:r>
        <w:t>3</w:t>
      </w:r>
      <w:r>
        <w:t>年保持国家级出口农产品质量安全示范区称号，指导</w:t>
      </w:r>
      <w:r>
        <w:t>2</w:t>
      </w:r>
      <w:r>
        <w:t>家食品企业取得对欧盟出口注册资格，指导新增</w:t>
      </w:r>
      <w:r>
        <w:t>4</w:t>
      </w:r>
      <w:r>
        <w:t>个出口备案果园和</w:t>
      </w:r>
      <w:r>
        <w:t>4</w:t>
      </w:r>
      <w:r>
        <w:t>家注册动物产品出口企业，指导新增</w:t>
      </w:r>
      <w:r>
        <w:t>2</w:t>
      </w:r>
      <w:r>
        <w:t>家供港蔬菜基地。</w:t>
      </w:r>
    </w:p>
    <w:p w:rsidR="00231990" w:rsidRDefault="00231990" w:rsidP="00231990">
      <w:pPr>
        <w:spacing w:line="245" w:lineRule="auto"/>
        <w:ind w:firstLineChars="200" w:firstLine="420"/>
      </w:pPr>
      <w:r>
        <w:t>二</w:t>
      </w:r>
    </w:p>
    <w:p w:rsidR="00231990" w:rsidRDefault="00231990" w:rsidP="00231990">
      <w:pPr>
        <w:spacing w:line="245" w:lineRule="auto"/>
        <w:ind w:firstLineChars="200" w:firstLine="420"/>
      </w:pPr>
      <w:r>
        <w:t>重庆局将口岸公共卫生安全工作常态化。今年已对</w:t>
      </w:r>
      <w:r>
        <w:t>33</w:t>
      </w:r>
      <w:r>
        <w:t>条航线</w:t>
      </w:r>
      <w:r>
        <w:t>5206</w:t>
      </w:r>
      <w:r>
        <w:t>个航班实施检疫，查验放行</w:t>
      </w:r>
      <w:r>
        <w:t>144</w:t>
      </w:r>
      <w:r>
        <w:t>余万人次，发现症状</w:t>
      </w:r>
      <w:r>
        <w:t>111</w:t>
      </w:r>
      <w:r>
        <w:t>人次，检出输入性疟疾、群体性登革热等检疫性传染病</w:t>
      </w:r>
      <w:r>
        <w:t>13</w:t>
      </w:r>
      <w:r>
        <w:t>例。特别是今年</w:t>
      </w:r>
      <w:r>
        <w:t>3</w:t>
      </w:r>
      <w:r>
        <w:t>月，从入境游客中确诊群体性感染登革热</w:t>
      </w:r>
      <w:r>
        <w:t>9</w:t>
      </w:r>
      <w:r>
        <w:t>例，为内陆首次大规模检出聚集性登革热疫情。</w:t>
      </w:r>
    </w:p>
    <w:p w:rsidR="00231990" w:rsidRDefault="00231990" w:rsidP="00231990">
      <w:pPr>
        <w:spacing w:line="245" w:lineRule="auto"/>
        <w:ind w:firstLineChars="200" w:firstLine="420"/>
      </w:pPr>
      <w:r>
        <w:t>面对埃博拉出血热疫情，重庆局启动三级预警机制，制定专项应急预案，做好应急物资与技术储备，加强医学巡查及红外测温检查；对疫区直飞或经第三地转机入境的航班重点防控，对诸如卡塔尔、新加坡、中国香港等高风险重点航线、航班，采取</w:t>
      </w:r>
      <w:r>
        <w:t>“</w:t>
      </w:r>
      <w:r>
        <w:t>入境前预申报、入境后监控、后续行程追踪</w:t>
      </w:r>
      <w:r>
        <w:t>”</w:t>
      </w:r>
      <w:r>
        <w:t>做法；坚持零报告制度，畅通病人转运、移交机制。该局还与市卫计委、反恐办等部门加强联防联控，先后组织举办重庆市防控埃博拉疫情演练、口岸卫生处理事故应急演练，切实保障重庆口岸公共卫生安全。</w:t>
      </w:r>
    </w:p>
    <w:p w:rsidR="00231990" w:rsidRDefault="00231990" w:rsidP="00231990">
      <w:pPr>
        <w:spacing w:line="245" w:lineRule="auto"/>
        <w:ind w:firstLineChars="200" w:firstLine="420"/>
      </w:pPr>
      <w:r>
        <w:t>在维护重庆生态和生物安全的练兵场上，也活跃着重庆检验检疫人的身影。全年累计截获动植物有害生物</w:t>
      </w:r>
      <w:r>
        <w:t>290</w:t>
      </w:r>
      <w:r>
        <w:t>类</w:t>
      </w:r>
      <w:r>
        <w:t>753</w:t>
      </w:r>
      <w:r>
        <w:t>种次，实现</w:t>
      </w:r>
      <w:r>
        <w:t>3</w:t>
      </w:r>
      <w:r>
        <w:t>个首次：首次截获樱桃红蜚蠊、长林小蠹，首次一次性截获</w:t>
      </w:r>
      <w:r>
        <w:t>40</w:t>
      </w:r>
      <w:r>
        <w:t>条活蜥蜴，首次从美国进境的苜蓿草中检出转基因成分。</w:t>
      </w:r>
    </w:p>
    <w:p w:rsidR="00231990" w:rsidRDefault="00231990" w:rsidP="00231990">
      <w:pPr>
        <w:spacing w:line="245" w:lineRule="auto"/>
        <w:ind w:firstLineChars="200" w:firstLine="420"/>
      </w:pPr>
      <w:r>
        <w:t>三</w:t>
      </w:r>
    </w:p>
    <w:p w:rsidR="00231990" w:rsidRDefault="00231990" w:rsidP="00231990">
      <w:pPr>
        <w:spacing w:line="245" w:lineRule="auto"/>
        <w:ind w:firstLineChars="200" w:firstLine="420"/>
      </w:pPr>
      <w:r>
        <w:t>围绕</w:t>
      </w:r>
      <w:r>
        <w:t>“</w:t>
      </w:r>
      <w:r>
        <w:t>一带一路</w:t>
      </w:r>
      <w:r>
        <w:t>”</w:t>
      </w:r>
      <w:r>
        <w:t>发展战略，重庆局出台了</w:t>
      </w:r>
      <w:r>
        <w:t>10</w:t>
      </w:r>
      <w:r>
        <w:t>项深化内陆开放高地建设措施，获得中央政治局委员、重庆市委书记孙政才和质检总局局长、党组书记支树平的肯定。在优化口岸布局、有效拓展重庆口岸功能方面，重庆局也下足了功夫：在经开区、果园港设立检验检疫机构或监管点，实现全口岸检验检疫机构全覆盖；重庆口岸全面实现无纸化通关，全部实现</w:t>
      </w:r>
      <w:r>
        <w:t>“</w:t>
      </w:r>
      <w:r>
        <w:t>三个一</w:t>
      </w:r>
      <w:r>
        <w:t>”</w:t>
      </w:r>
      <w:r>
        <w:t>；在口岸电子闸口实现进出口货物、集装箱、运输工具全监管；指导进境水果口岸、进口汽车整车口岸、进口冰鲜水产品口岸建设并通过验收。今年通过空港指定口岸进口冰鲜三文鱼</w:t>
      </w:r>
      <w:r>
        <w:t>684</w:t>
      </w:r>
      <w:r>
        <w:t>吨，进境水</w:t>
      </w:r>
      <w:r>
        <w:rPr>
          <w:rFonts w:hint="eastAsia"/>
        </w:rPr>
        <w:t>果</w:t>
      </w:r>
      <w:r>
        <w:t>11.6</w:t>
      </w:r>
      <w:r>
        <w:t>吨。重庆成为内陆首个同时具备上述三种特殊指定口岸功能的地区。</w:t>
      </w:r>
    </w:p>
    <w:p w:rsidR="00231990" w:rsidRDefault="00231990" w:rsidP="00231990">
      <w:pPr>
        <w:spacing w:line="245" w:lineRule="auto"/>
        <w:ind w:firstLineChars="200" w:firstLine="420"/>
      </w:pPr>
      <w:r>
        <w:t>在支持</w:t>
      </w:r>
      <w:r>
        <w:t>“</w:t>
      </w:r>
      <w:r>
        <w:t>渝新欧</w:t>
      </w:r>
      <w:r>
        <w:t>”</w:t>
      </w:r>
      <w:r>
        <w:t>扩量增效上，重庆局一方面拓展铁路口岸功能，指导进口汽车整车口岸建设并通过验收。同时，推动铁路口岸完善进境肉类、粮食、冰鲜产品指定口岸检验检疫设施。另一方面，协调组织扩充</w:t>
      </w:r>
      <w:r>
        <w:t>“</w:t>
      </w:r>
      <w:r>
        <w:t>渝新欧</w:t>
      </w:r>
      <w:r>
        <w:t>”</w:t>
      </w:r>
      <w:r>
        <w:t>货源，协调欧洲汽车企业总部通过渝新欧运输汽车；指导国际邮包分拨中心建设，实现</w:t>
      </w:r>
      <w:r>
        <w:t>“</w:t>
      </w:r>
      <w:r>
        <w:t>渝新欧</w:t>
      </w:r>
      <w:r>
        <w:t>”</w:t>
      </w:r>
      <w:r>
        <w:t>试运邮；改革</w:t>
      </w:r>
      <w:r>
        <w:t>“</w:t>
      </w:r>
      <w:r>
        <w:t>渝新欧</w:t>
      </w:r>
      <w:r>
        <w:t>”</w:t>
      </w:r>
      <w:r>
        <w:t>通关措施，实现渝新欧班列货物在重庆检验检疫</w:t>
      </w:r>
      <w:r>
        <w:t>“</w:t>
      </w:r>
      <w:r>
        <w:t>零等待</w:t>
      </w:r>
      <w:r>
        <w:t>”</w:t>
      </w:r>
      <w:r>
        <w:t>。</w:t>
      </w:r>
    </w:p>
    <w:p w:rsidR="00231990" w:rsidRDefault="00231990" w:rsidP="00231990">
      <w:pPr>
        <w:spacing w:line="245" w:lineRule="auto"/>
        <w:ind w:firstLineChars="200" w:firstLine="420"/>
        <w:rPr>
          <w:rFonts w:hint="eastAsia"/>
        </w:rPr>
      </w:pPr>
      <w:r>
        <w:t>重庆局努力推动渝东南生态保护区和渝东北生态涵养发展区特色农产品扩大出口：利用俄罗斯暂停从美国和欧盟进口食品农产品的契机，帮助</w:t>
      </w:r>
      <w:r>
        <w:t>1</w:t>
      </w:r>
      <w:r>
        <w:t>家肉类企业取得对俄出口注册资格；指导地方政府引进出口农产品龙头企业，出台</w:t>
      </w:r>
      <w:r>
        <w:t>“</w:t>
      </w:r>
      <w:r>
        <w:t>一货一案</w:t>
      </w:r>
      <w:r>
        <w:t>”</w:t>
      </w:r>
      <w:r>
        <w:t>等帮扶措施，推动重庆柑橘等特色农产品通过</w:t>
      </w:r>
      <w:r>
        <w:t>“</w:t>
      </w:r>
      <w:r>
        <w:t>渝新欧</w:t>
      </w:r>
      <w:r>
        <w:t>”</w:t>
      </w:r>
      <w:r>
        <w:t>扩大对俄贸易；按政策帮助企业减免关税，目前已签发原产地证书</w:t>
      </w:r>
      <w:r>
        <w:t>1.97</w:t>
      </w:r>
      <w:r>
        <w:t>万份，签证金额</w:t>
      </w:r>
      <w:r>
        <w:t>52.93</w:t>
      </w:r>
      <w:r>
        <w:t>亿美元，企业享受关税减免</w:t>
      </w:r>
      <w:r>
        <w:t>5430</w:t>
      </w:r>
      <w:r>
        <w:t>万美元。</w:t>
      </w:r>
    </w:p>
    <w:p w:rsidR="00231990" w:rsidRDefault="00231990" w:rsidP="00231990">
      <w:pPr>
        <w:spacing w:line="245" w:lineRule="auto"/>
        <w:ind w:firstLineChars="200" w:firstLine="420"/>
        <w:jc w:val="right"/>
        <w:rPr>
          <w:rFonts w:hint="eastAsia"/>
        </w:rPr>
      </w:pPr>
      <w:r w:rsidRPr="000E3E8A">
        <w:rPr>
          <w:rFonts w:hint="eastAsia"/>
        </w:rPr>
        <w:t>重庆检验检疫局</w:t>
      </w:r>
      <w:smartTag w:uri="urn:schemas-microsoft-com:office:smarttags" w:element="chsdate">
        <w:smartTagPr>
          <w:attr w:name="Year" w:val="2014"/>
          <w:attr w:name="Month" w:val="12"/>
          <w:attr w:name="Day" w:val="24"/>
          <w:attr w:name="IsLunarDate" w:val="False"/>
          <w:attr w:name="IsROCDate" w:val="False"/>
        </w:smartTagPr>
        <w:r>
          <w:rPr>
            <w:rFonts w:hint="eastAsia"/>
          </w:rPr>
          <w:t>2014-12-24</w:t>
        </w:r>
      </w:smartTag>
    </w:p>
    <w:p w:rsidR="00231990" w:rsidRDefault="00231990" w:rsidP="009E29DE">
      <w:pPr>
        <w:sectPr w:rsidR="00231990" w:rsidSect="009E29DE">
          <w:type w:val="continuous"/>
          <w:pgSz w:w="11906" w:h="16838" w:code="9"/>
          <w:pgMar w:top="1644" w:right="1236" w:bottom="1418" w:left="1814" w:header="851" w:footer="907" w:gutter="0"/>
          <w:pgNumType w:start="1"/>
          <w:cols w:space="425"/>
          <w:docGrid w:type="lines" w:linePitch="341" w:charSpace="2373"/>
        </w:sectPr>
      </w:pPr>
    </w:p>
    <w:p w:rsidR="003B681B" w:rsidRDefault="003B681B"/>
    <w:sectPr w:rsidR="003B68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1990"/>
    <w:rsid w:val="00231990"/>
    <w:rsid w:val="003B68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319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1990"/>
    <w:rPr>
      <w:rFonts w:ascii="黑体" w:eastAsia="黑体" w:hAnsi="宋体" w:cs="Times New Roman"/>
      <w:b/>
      <w:kern w:val="36"/>
      <w:sz w:val="32"/>
      <w:szCs w:val="32"/>
    </w:rPr>
  </w:style>
  <w:style w:type="paragraph" w:customStyle="1" w:styleId="Char2CharCharChar">
    <w:name w:val="Char2 Char Char Char"/>
    <w:basedOn w:val="a"/>
    <w:autoRedefine/>
    <w:rsid w:val="0023199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1620</Characters>
  <Application>Microsoft Office Word</Application>
  <DocSecurity>0</DocSecurity>
  <Lines>13</Lines>
  <Paragraphs>3</Paragraphs>
  <ScaleCrop>false</ScaleCrop>
  <Company>微软中国</Company>
  <LinksUpToDate>false</LinksUpToDate>
  <CharactersWithSpaces>1901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