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2D9E" w:rsidRDefault="002F2D9E" w:rsidP="008F09FD">
      <w:pPr>
        <w:pStyle w:val="1"/>
        <w:rPr>
          <w:rFonts w:hint="eastAsia"/>
        </w:rPr>
      </w:pPr>
      <w:r w:rsidRPr="008F09FD">
        <w:rPr>
          <w:rFonts w:hint="eastAsia"/>
        </w:rPr>
        <w:t>河北邯郸检验检疫局“变样年”里谋创新</w:t>
      </w:r>
    </w:p>
    <w:p w:rsidR="002F2D9E" w:rsidRDefault="002F2D9E" w:rsidP="002F2D9E">
      <w:pPr>
        <w:ind w:firstLineChars="200" w:firstLine="420"/>
      </w:pPr>
      <w:r>
        <w:t>古城邯郸，享有盛名。今日的邯郸检验检疫人，不负历史名城声望，发挥特色优势，助力地方经济增长，奏出了一曲曲辉映检魂的新篇章。河北检验检疫局局长贺水山曾赞扬邯郸检验检疫局</w:t>
      </w:r>
      <w:r>
        <w:t>“</w:t>
      </w:r>
      <w:r>
        <w:t>不仅是得益古城底蕴的滋养，更是新一代检验检疫人创新精神的展现</w:t>
      </w:r>
      <w:r>
        <w:t>”</w:t>
      </w:r>
      <w:r>
        <w:t>。邯郸局致力创新的故事在当地广为传颂。</w:t>
      </w:r>
    </w:p>
    <w:p w:rsidR="002F2D9E" w:rsidRDefault="002F2D9E" w:rsidP="002F2D9E">
      <w:pPr>
        <w:ind w:firstLineChars="200" w:firstLine="420"/>
      </w:pPr>
      <w:r>
        <w:t>求突破</w:t>
      </w:r>
    </w:p>
    <w:p w:rsidR="002F2D9E" w:rsidRDefault="002F2D9E" w:rsidP="002F2D9E">
      <w:pPr>
        <w:ind w:firstLineChars="200" w:firstLine="420"/>
      </w:pPr>
      <w:r>
        <w:t>天然色素经过</w:t>
      </w:r>
      <w:r>
        <w:t>10</w:t>
      </w:r>
      <w:r>
        <w:t>多年的发展，已经成为邯郸局辖区重要的出口产品之一。色素的出口量甚至占据了全球市场的一半份额。这是邯郸局帮扶企业做优做强、重点领域先试先行带来的必然结果。邯郸局局长高永丰说：</w:t>
      </w:r>
      <w:r>
        <w:t>“</w:t>
      </w:r>
      <w:r>
        <w:t>今年是</w:t>
      </w:r>
      <w:r>
        <w:t>‘</w:t>
      </w:r>
      <w:r>
        <w:t>变样年</w:t>
      </w:r>
      <w:r>
        <w:t>’</w:t>
      </w:r>
      <w:r>
        <w:t>，对于我们既是动力也是压力。从哪变，怎样变，是我们必须面对的课题。</w:t>
      </w:r>
      <w:r>
        <w:t>”</w:t>
      </w:r>
      <w:r>
        <w:t>带着课题、带着压力，他们把视线盯在当地特色产业、优势行业上。主动与企业共同探索集合企业优势、发挥产业特性的示范之路。</w:t>
      </w:r>
    </w:p>
    <w:p w:rsidR="002F2D9E" w:rsidRDefault="002F2D9E" w:rsidP="002F2D9E">
      <w:pPr>
        <w:ind w:firstLineChars="200" w:firstLine="420"/>
      </w:pPr>
      <w:r>
        <w:t>“</w:t>
      </w:r>
      <w:r>
        <w:t>只有尽快建立色素示范基地，才能从长远上帮助企业做大做强，帮助企业提高产品质量。</w:t>
      </w:r>
      <w:r>
        <w:t>”</w:t>
      </w:r>
      <w:r>
        <w:t>今年年初，高永丰就将建立色素产业示范县作为今年的工作重点。</w:t>
      </w:r>
    </w:p>
    <w:p w:rsidR="002F2D9E" w:rsidRDefault="002F2D9E" w:rsidP="002F2D9E">
      <w:pPr>
        <w:ind w:firstLineChars="200" w:firstLine="420"/>
      </w:pPr>
      <w:r>
        <w:t>七八月的新疆库尔勒气温高达</w:t>
      </w:r>
      <w:r>
        <w:t>40</w:t>
      </w:r>
      <w:r>
        <w:t>多摄氏度，而邯郸局食品科的两位工作人员正在对晨光生物公司位于新疆库尔勒的</w:t>
      </w:r>
      <w:r>
        <w:t>3</w:t>
      </w:r>
      <w:r>
        <w:t>万亩辣椒种植基地进行生产过程监控，从原料的农药残留到重金属含量，细致而严格的监测为示范区的原料供给提供了优质的保障。从当初年出口</w:t>
      </w:r>
      <w:r>
        <w:t>3000</w:t>
      </w:r>
      <w:r>
        <w:t>美元的小企业，到占领国外</w:t>
      </w:r>
      <w:r>
        <w:t>50%</w:t>
      </w:r>
      <w:r>
        <w:t>市场份额的上市公司，晨光生物公司董事长卢庆国感触颇深：</w:t>
      </w:r>
      <w:r>
        <w:t>“</w:t>
      </w:r>
      <w:r>
        <w:t>邯郸检验检疫局用真心帮助我们做大做强，用无私奉献成就了我们今天的业绩。</w:t>
      </w:r>
      <w:r>
        <w:t>”</w:t>
      </w:r>
      <w:r>
        <w:t>如今，示范区内的企业已经全部按照分类管理实施符合性验证，只需出具出厂检验报告，就可实现</w:t>
      </w:r>
      <w:r>
        <w:t>“</w:t>
      </w:r>
      <w:r>
        <w:t>即报即放</w:t>
      </w:r>
      <w:r>
        <w:t>”</w:t>
      </w:r>
      <w:r>
        <w:t>。</w:t>
      </w:r>
      <w:r>
        <w:cr/>
      </w:r>
    </w:p>
    <w:p w:rsidR="002F2D9E" w:rsidRDefault="002F2D9E" w:rsidP="002F2D9E">
      <w:pPr>
        <w:ind w:firstLineChars="200" w:firstLine="420"/>
      </w:pPr>
      <w:r>
        <w:t>帮扶企业建立工业园区是邯郸局寻求突破的另一重点。在主管副局长郑建辉那里，一份差异显著的数据引起了笔者的注意。</w:t>
      </w:r>
      <w:r>
        <w:t>2012</w:t>
      </w:r>
      <w:r>
        <w:t>年，邱县自行车出口值为</w:t>
      </w:r>
      <w:r>
        <w:t>926</w:t>
      </w:r>
      <w:r>
        <w:t>万元，但</w:t>
      </w:r>
      <w:r>
        <w:t>2013</w:t>
      </w:r>
      <w:r>
        <w:t>年上半年，这一数字不仅翻了番，还建立了省级工业园区，培植出了河北省唯一的童车品牌，两家自行车龙头企业和</w:t>
      </w:r>
      <w:r>
        <w:t>10</w:t>
      </w:r>
      <w:r>
        <w:t>多家入园企业还将店面开到了国外，到今年</w:t>
      </w:r>
      <w:r>
        <w:t>10</w:t>
      </w:r>
      <w:r>
        <w:t>月，出口创汇</w:t>
      </w:r>
      <w:r>
        <w:t>8488</w:t>
      </w:r>
      <w:r>
        <w:t>万元；出口品种也从简单的零部件过渡到中端的自行车整车产品和童车整车产品，并开始向高端的山地车、公路自行车迈进。</w:t>
      </w:r>
    </w:p>
    <w:p w:rsidR="002F2D9E" w:rsidRDefault="002F2D9E" w:rsidP="002F2D9E">
      <w:pPr>
        <w:ind w:firstLineChars="200" w:firstLine="420"/>
      </w:pPr>
      <w:r>
        <w:t>有担当</w:t>
      </w:r>
    </w:p>
    <w:p w:rsidR="002F2D9E" w:rsidRDefault="002F2D9E" w:rsidP="002F2D9E">
      <w:pPr>
        <w:ind w:firstLineChars="200" w:firstLine="420"/>
      </w:pPr>
      <w:r>
        <w:t>从为企业出口创造条件到为企业进口严格把关，从为企业谋求效益到为消费者维权，邯郸局不畏艰难、勇于担当的勇气始终被当地政府和企业传为美谈。局长高永丰说：</w:t>
      </w:r>
      <w:r>
        <w:t>“</w:t>
      </w:r>
      <w:r>
        <w:t>创新路上肯定有难题，但为了企业和消费者，我们必须担起这份责任。</w:t>
      </w:r>
      <w:r>
        <w:t>”</w:t>
      </w:r>
    </w:p>
    <w:p w:rsidR="002F2D9E" w:rsidRDefault="002F2D9E" w:rsidP="002F2D9E">
      <w:pPr>
        <w:ind w:firstLineChars="200" w:firstLine="420"/>
      </w:pPr>
      <w:r>
        <w:t>今年</w:t>
      </w:r>
      <w:r>
        <w:t>4</w:t>
      </w:r>
      <w:r>
        <w:t>月，</w:t>
      </w:r>
      <w:r>
        <w:t>40</w:t>
      </w:r>
      <w:r>
        <w:t>多万片婴儿纸尿裤从邯郸局申报入境，这批来自日本的纸尿裤是河北省第一次进口，该局监管科查找质检总局网站，向兄弟局咨询，婴儿纸尿裤被总局归为突出的高风险敏感产品，直接关系到每一名消费者的权益，稍有疏忽就会带来后患。为了缩短检测时间又确保质量，该局调动一切力量，从送样检测到出具结果，从翻译包装文字到加施中文标签，邯郸局为企业争分夺秒，仅</w:t>
      </w:r>
      <w:r>
        <w:t>50</w:t>
      </w:r>
      <w:r>
        <w:t>天就让这批纸尿裤在国内市场销售。此外，他们还为每一包商品建立了档案，若发现问题可及时溯源。</w:t>
      </w:r>
    </w:p>
    <w:p w:rsidR="002F2D9E" w:rsidRDefault="002F2D9E" w:rsidP="002F2D9E">
      <w:pPr>
        <w:ind w:firstLineChars="200" w:firstLine="420"/>
      </w:pPr>
      <w:r>
        <w:t>进口汽车登检是邯郸局常抓不懈的工作之一。据该局崔洪海科长介绍，今年以来，邯郸局共登检汽车</w:t>
      </w:r>
      <w:r>
        <w:t>3552</w:t>
      </w:r>
      <w:r>
        <w:t>辆、货值</w:t>
      </w:r>
      <w:r>
        <w:t>3.3</w:t>
      </w:r>
      <w:r>
        <w:t>亿美元。一次检验不合格</w:t>
      </w:r>
      <w:r>
        <w:t>233</w:t>
      </w:r>
      <w:r>
        <w:t>辆，不合格比率占</w:t>
      </w:r>
      <w:r>
        <w:t>6.56%</w:t>
      </w:r>
      <w:r>
        <w:t>。问题主要出现在信号灯颜色不符、缺少车辆必要信息、标注警告文字无中文，随意改装车表颜色及电路等问题。经监管改进的汽车，赢得了车主认可，保证了消费者安全。</w:t>
      </w:r>
    </w:p>
    <w:p w:rsidR="002F2D9E" w:rsidRDefault="002F2D9E" w:rsidP="002F2D9E">
      <w:pPr>
        <w:ind w:firstLineChars="200" w:firstLine="420"/>
      </w:pPr>
      <w:r>
        <w:t>展新姿</w:t>
      </w:r>
    </w:p>
    <w:p w:rsidR="002F2D9E" w:rsidRDefault="002F2D9E" w:rsidP="002F2D9E">
      <w:pPr>
        <w:ind w:firstLineChars="200" w:firstLine="420"/>
      </w:pPr>
      <w:r>
        <w:t>在今年的科技表彰大会上，邯郸局收获了一大摞证书和奖状，领奖人裴新华知道，这对邯郸局来说真的来之不易。</w:t>
      </w:r>
    </w:p>
    <w:p w:rsidR="002F2D9E" w:rsidRDefault="002F2D9E" w:rsidP="002F2D9E">
      <w:pPr>
        <w:ind w:firstLineChars="200" w:firstLine="420"/>
      </w:pPr>
      <w:r>
        <w:t>一直以来，邯郸局的实验室始终滞后，每当看到企业因不能及时拿到检测结果而延误船期，看到企业因不了解标准而四处寻找技术支持，裴新华的心里都非常着急。自</w:t>
      </w:r>
      <w:r>
        <w:t>2012</w:t>
      </w:r>
      <w:r>
        <w:t>年该局加强实验室建设，裴新华被任命为邯郸局技术分中心负责人后，她就开始参加认监委培训，通过认可、资质认定考试，硬是凭着一股执着和热情，一步步</w:t>
      </w:r>
      <w:r>
        <w:t>“</w:t>
      </w:r>
      <w:r>
        <w:t>盘活</w:t>
      </w:r>
      <w:r>
        <w:t>”</w:t>
      </w:r>
      <w:r>
        <w:t>了实验室。</w:t>
      </w:r>
    </w:p>
    <w:p w:rsidR="002F2D9E" w:rsidRDefault="002F2D9E" w:rsidP="002F2D9E">
      <w:pPr>
        <w:ind w:firstLineChars="200" w:firstLine="420"/>
      </w:pPr>
      <w:r>
        <w:t>当年，邯郸局综合实验室顺利通过了河北检验检疫局实验室能力建设验收，陶瓷、食品、饲料、果脯、纺织品和包装六大类产品也得到了认可。同时，完成了</w:t>
      </w:r>
      <w:r>
        <w:t>4</w:t>
      </w:r>
      <w:r>
        <w:t>项检验检疫行业标准、五项地方标准申报工作，创历年之最。</w:t>
      </w:r>
    </w:p>
    <w:p w:rsidR="002F2D9E" w:rsidRDefault="002F2D9E" w:rsidP="002F2D9E">
      <w:pPr>
        <w:ind w:firstLineChars="200" w:firstLine="420"/>
        <w:rPr>
          <w:rFonts w:hint="eastAsia"/>
        </w:rPr>
      </w:pPr>
      <w:r>
        <w:t>2013</w:t>
      </w:r>
      <w:r>
        <w:t>年邯郸局技术分中心开拓新检测项目</w:t>
      </w:r>
      <w:r>
        <w:t>20</w:t>
      </w:r>
      <w:r>
        <w:t>项，检测产品范围由六大类扩大至</w:t>
      </w:r>
      <w:r>
        <w:t>30</w:t>
      </w:r>
      <w:r>
        <w:t>大类。今年，在主管领导郑建辉的带领下，邯郸局与河北工程大学建立了科研实习基地，联合开展对天然色素、人工色素和食用菌的科研项目研究。食品检测的种类和参数分别比</w:t>
      </w:r>
      <w:r>
        <w:t>2013</w:t>
      </w:r>
      <w:r>
        <w:t>年增长</w:t>
      </w:r>
      <w:r>
        <w:t>150%</w:t>
      </w:r>
      <w:r>
        <w:t>和</w:t>
      </w:r>
      <w:r>
        <w:t>260%</w:t>
      </w:r>
      <w:r>
        <w:t>。有了自身实力的提升，就有了更多的话语权。</w:t>
      </w:r>
      <w:r>
        <w:t>2013</w:t>
      </w:r>
      <w:r>
        <w:t>年起，邯郸局技术分中心共受理来自市区和周边县区的各级食品安全监管送检的样品</w:t>
      </w:r>
      <w:r>
        <w:t>505</w:t>
      </w:r>
      <w:r>
        <w:t>份，其中检出不合格食品</w:t>
      </w:r>
      <w:r>
        <w:t>38</w:t>
      </w:r>
      <w:r>
        <w:t>份，提供不合格产品原因分析报告和危害分析</w:t>
      </w:r>
      <w:r>
        <w:t>12</w:t>
      </w:r>
      <w:r>
        <w:t>份，为有关部门查处食品安全违法行为提</w:t>
      </w:r>
      <w:r>
        <w:rPr>
          <w:rFonts w:hint="eastAsia"/>
        </w:rPr>
        <w:t>供了科学依据。</w:t>
      </w:r>
    </w:p>
    <w:p w:rsidR="002F2D9E" w:rsidRDefault="002F2D9E" w:rsidP="002F2D9E">
      <w:pPr>
        <w:ind w:firstLineChars="200" w:firstLine="420"/>
        <w:rPr>
          <w:rFonts w:hint="eastAsia"/>
        </w:rPr>
      </w:pPr>
      <w:r w:rsidRPr="008F09FD">
        <w:t>魏冀南</w:t>
      </w:r>
      <w:r w:rsidRPr="008F09FD">
        <w:t xml:space="preserve"> </w:t>
      </w:r>
      <w:r w:rsidRPr="008F09FD">
        <w:t>曹</w:t>
      </w:r>
      <w:r w:rsidRPr="008F09FD">
        <w:t xml:space="preserve"> </w:t>
      </w:r>
      <w:r w:rsidRPr="008F09FD">
        <w:t>薇</w:t>
      </w:r>
    </w:p>
    <w:p w:rsidR="002F2D9E" w:rsidRDefault="002F2D9E" w:rsidP="002F2D9E">
      <w:pPr>
        <w:ind w:firstLineChars="200" w:firstLine="420"/>
        <w:jc w:val="right"/>
        <w:rPr>
          <w:rFonts w:hint="eastAsia"/>
        </w:rPr>
      </w:pPr>
      <w:r w:rsidRPr="008F09FD">
        <w:rPr>
          <w:rFonts w:hint="eastAsia"/>
        </w:rPr>
        <w:t>河北邯郸检验检疫局</w:t>
      </w:r>
      <w:smartTag w:uri="urn:schemas-microsoft-com:office:smarttags" w:element="chsdate">
        <w:smartTagPr>
          <w:attr w:name="IsROCDate" w:val="False"/>
          <w:attr w:name="IsLunarDate" w:val="False"/>
          <w:attr w:name="Day" w:val="11"/>
          <w:attr w:name="Month" w:val="12"/>
          <w:attr w:name="Year" w:val="2014"/>
        </w:smartTagPr>
        <w:r>
          <w:rPr>
            <w:rFonts w:hint="eastAsia"/>
          </w:rPr>
          <w:t>2014-12-11</w:t>
        </w:r>
      </w:smartTag>
    </w:p>
    <w:p w:rsidR="002F2D9E" w:rsidRDefault="002F2D9E" w:rsidP="00B70CF0">
      <w:pPr>
        <w:sectPr w:rsidR="002F2D9E" w:rsidSect="00B70CF0">
          <w:type w:val="continuous"/>
          <w:pgSz w:w="11906" w:h="16838" w:code="9"/>
          <w:pgMar w:top="1644" w:right="1236" w:bottom="1418" w:left="1814" w:header="851" w:footer="907" w:gutter="0"/>
          <w:pgNumType w:start="1"/>
          <w:cols w:space="425"/>
          <w:docGrid w:type="lines" w:linePitch="341" w:charSpace="2373"/>
        </w:sectPr>
      </w:pPr>
    </w:p>
    <w:p w:rsidR="004708DE" w:rsidRDefault="004708DE"/>
    <w:sectPr w:rsidR="004708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2D9E"/>
    <w:rsid w:val="002F2D9E"/>
    <w:rsid w:val="004708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F2D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2D9E"/>
    <w:rPr>
      <w:rFonts w:ascii="黑体" w:eastAsia="黑体" w:hAnsi="宋体" w:cs="Times New Roman"/>
      <w:b/>
      <w:kern w:val="36"/>
      <w:sz w:val="32"/>
      <w:szCs w:val="32"/>
    </w:rPr>
  </w:style>
  <w:style w:type="paragraph" w:customStyle="1" w:styleId="Char2CharCharChar">
    <w:name w:val="Char2 Char Char Char"/>
    <w:basedOn w:val="a"/>
    <w:autoRedefine/>
    <w:rsid w:val="002F2D9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1691</Characters>
  <Application>Microsoft Office Word</Application>
  <DocSecurity>0</DocSecurity>
  <Lines>14</Lines>
  <Paragraphs>3</Paragraphs>
  <ScaleCrop>false</ScaleCrop>
  <Company>微软中国</Company>
  <LinksUpToDate>false</LinksUpToDate>
  <CharactersWithSpaces>1984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