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637A" w:rsidRDefault="009D637A" w:rsidP="00296A50">
      <w:pPr>
        <w:pStyle w:val="1"/>
        <w:spacing w:line="245" w:lineRule="auto"/>
        <w:rPr>
          <w:rFonts w:hint="eastAsia"/>
        </w:rPr>
      </w:pPr>
      <w:r w:rsidRPr="000E3E8A">
        <w:rPr>
          <w:rFonts w:hint="eastAsia"/>
        </w:rPr>
        <w:t>河北沧州检验检疫局科技工作综述：撑起一片新天地</w:t>
      </w:r>
    </w:p>
    <w:p w:rsidR="009D637A" w:rsidRDefault="009D637A" w:rsidP="009D637A">
      <w:pPr>
        <w:spacing w:line="245" w:lineRule="auto"/>
        <w:ind w:firstLineChars="200" w:firstLine="420"/>
      </w:pPr>
      <w:r>
        <w:rPr>
          <w:rFonts w:hint="eastAsia"/>
        </w:rPr>
        <w:t>陈润生</w:t>
      </w:r>
    </w:p>
    <w:p w:rsidR="009D637A" w:rsidRDefault="009D637A" w:rsidP="009D637A">
      <w:pPr>
        <w:spacing w:line="245" w:lineRule="auto"/>
        <w:ind w:firstLineChars="200" w:firstLine="420"/>
      </w:pPr>
      <w:r>
        <w:t>2013</w:t>
      </w:r>
      <w:r>
        <w:t>年以来，河北沧州检验检疫局受业务改革及法检目录调整影响巨大，困难和压力凸显。面对不利因素，沧州局党组强力推进科技兴检战略，在增强检测实力、强化科研制标及加快科技人才培养等方面均取得了显著成效，科技工作水平迈上了新台阶，为检验检事业发展撑起一片新天地。</w:t>
      </w:r>
    </w:p>
    <w:p w:rsidR="009D637A" w:rsidRDefault="009D637A" w:rsidP="009D637A">
      <w:pPr>
        <w:spacing w:line="245" w:lineRule="auto"/>
        <w:ind w:firstLineChars="200" w:firstLine="420"/>
      </w:pPr>
      <w:r>
        <w:t>重点突破</w:t>
      </w:r>
    </w:p>
    <w:p w:rsidR="009D637A" w:rsidRDefault="009D637A" w:rsidP="009D637A">
      <w:pPr>
        <w:spacing w:line="245" w:lineRule="auto"/>
        <w:ind w:firstLineChars="200" w:firstLine="420"/>
      </w:pPr>
      <w:r>
        <w:t>沧州局辖区内拥有电线电缆企业</w:t>
      </w:r>
      <w:r>
        <w:t>241</w:t>
      </w:r>
      <w:r>
        <w:t>家，是国内相关产业集聚生产基地，也是沧州市支柱性产业，多种型号产品应用于三峡、西气东输、核电等重要建设领域，并远销世界多个国家和地区。</w:t>
      </w:r>
    </w:p>
    <w:p w:rsidR="009D637A" w:rsidRDefault="009D637A" w:rsidP="009D637A">
      <w:pPr>
        <w:spacing w:line="245" w:lineRule="auto"/>
        <w:ind w:firstLineChars="200" w:firstLine="420"/>
      </w:pPr>
      <w:r>
        <w:t>沧州局党组经过深入调研分析，认识到取得电线电缆产业强制性产品认证指定检测实验室资质，将为该实验室迎来良好的发展机遇和巨大的发展空间。围绕这一目标，沧州局党组将该项工作作为</w:t>
      </w:r>
      <w:r>
        <w:t>2014</w:t>
      </w:r>
      <w:r>
        <w:t>年重点工作，成立了以主要领导牵头协调、主管领导主抓落实的工作领导小组，本着</w:t>
      </w:r>
      <w:r>
        <w:t>“</w:t>
      </w:r>
      <w:r>
        <w:t>投入只增不减，人员只进不出</w:t>
      </w:r>
      <w:r>
        <w:t>”</w:t>
      </w:r>
      <w:r>
        <w:t>的原则，把步子走实、基础打牢、工作做到位。按照这个思路，经过不懈努力，于</w:t>
      </w:r>
      <w:r>
        <w:t>2014</w:t>
      </w:r>
      <w:r>
        <w:t>年</w:t>
      </w:r>
      <w:r>
        <w:t>6</w:t>
      </w:r>
      <w:r>
        <w:t>月顺利接受了</w:t>
      </w:r>
      <w:r>
        <w:t>“</w:t>
      </w:r>
      <w:r>
        <w:t>二合一</w:t>
      </w:r>
      <w:r>
        <w:t>”</w:t>
      </w:r>
      <w:r>
        <w:t>扩项评审，成功获得国家认监委批准，正式成为</w:t>
      </w:r>
      <w:r>
        <w:t>CCC</w:t>
      </w:r>
      <w:r>
        <w:t>产品认证指定检测实验室，率先成为全国检验检疫系统首家电线电缆指定</w:t>
      </w:r>
      <w:r>
        <w:t>CCC</w:t>
      </w:r>
      <w:r>
        <w:t>检测实验室，也是河北检验检疫系统首家</w:t>
      </w:r>
      <w:r>
        <w:t>CCC</w:t>
      </w:r>
      <w:r>
        <w:t>指定检测实验室。这标志着沧州局在电线电缆检测业务方面拥有了自己的专属品牌，填补了辖区内电线电缆产品第三方检测机构的空白。</w:t>
      </w:r>
    </w:p>
    <w:p w:rsidR="009D637A" w:rsidRDefault="009D637A" w:rsidP="009D637A">
      <w:pPr>
        <w:spacing w:line="245" w:lineRule="auto"/>
        <w:ind w:firstLineChars="200" w:firstLine="420"/>
      </w:pPr>
      <w:r>
        <w:t>创新模式</w:t>
      </w:r>
    </w:p>
    <w:p w:rsidR="009D637A" w:rsidRDefault="009D637A" w:rsidP="009D637A">
      <w:pPr>
        <w:spacing w:line="245" w:lineRule="auto"/>
        <w:ind w:firstLineChars="200" w:firstLine="420"/>
      </w:pPr>
      <w:r>
        <w:t>沧州是中国管道装备基地，辖区内每年金属管道、弯头管件约</w:t>
      </w:r>
      <w:r>
        <w:t>400</w:t>
      </w:r>
      <w:r>
        <w:t>亿元的产值、</w:t>
      </w:r>
      <w:r>
        <w:t>2500</w:t>
      </w:r>
      <w:r>
        <w:t>万吨的产能，拥有巨大的检测市场需求，同时存在区域检测能力相对薄弱的现状，机遇与挑战并存。沧州局党组通过深入调研和论证，明确了</w:t>
      </w:r>
      <w:r>
        <w:t>“</w:t>
      </w:r>
      <w:r>
        <w:t>借他山之石，壮我筋骨</w:t>
      </w:r>
      <w:r>
        <w:t>”</w:t>
      </w:r>
      <w:r>
        <w:t>的发展思路，及时向河北检验检疫局副局长冯勇和河北局科技处领导作了汇报，冯勇对发展思路给予了充分肯定，并就如何落实给出了指导性意见。其间，得到了地方政府的大力支持，确立了建在产区、服务产业的实验室建设目标，以</w:t>
      </w:r>
      <w:r>
        <w:t>“</w:t>
      </w:r>
      <w:r>
        <w:t>检政共建</w:t>
      </w:r>
      <w:r>
        <w:t>”</w:t>
      </w:r>
      <w:r>
        <w:t>为模式的管道装备检测中心应运而生。沧州市政府帮助解决了</w:t>
      </w:r>
      <w:r>
        <w:t>30</w:t>
      </w:r>
      <w:r>
        <w:t>万元建设资金，批复了</w:t>
      </w:r>
      <w:r>
        <w:t>50</w:t>
      </w:r>
      <w:r>
        <w:t>万元科技发展资金需求，并协调产区企业投入资金及设备</w:t>
      </w:r>
      <w:r>
        <w:t>300</w:t>
      </w:r>
      <w:r>
        <w:t>余万元、实验用房</w:t>
      </w:r>
      <w:r>
        <w:t>3100</w:t>
      </w:r>
      <w:r>
        <w:t>余平方米的硬件支持。在河北局领导和科技处的大力支持下，历经</w:t>
      </w:r>
      <w:r>
        <w:t>6</w:t>
      </w:r>
      <w:r>
        <w:t>个月努力，管道装备检测中心于</w:t>
      </w:r>
      <w:r>
        <w:t>2014</w:t>
      </w:r>
      <w:r>
        <w:t>年</w:t>
      </w:r>
      <w:r>
        <w:t>10</w:t>
      </w:r>
      <w:r>
        <w:t>月顺利通过认可委的现场评审，成为沧州唯一通过</w:t>
      </w:r>
      <w:r>
        <w:t>CNAS</w:t>
      </w:r>
      <w:r>
        <w:t>及</w:t>
      </w:r>
      <w:r>
        <w:t>CMA“</w:t>
      </w:r>
      <w:r>
        <w:t>二合一</w:t>
      </w:r>
      <w:r>
        <w:t>”</w:t>
      </w:r>
      <w:r>
        <w:t>认可的专业金属材料检测第三方实验室。标志着沧州局在探索</w:t>
      </w:r>
      <w:r>
        <w:t>“</w:t>
      </w:r>
      <w:r>
        <w:t>检政共建</w:t>
      </w:r>
      <w:r>
        <w:t>”</w:t>
      </w:r>
      <w:r>
        <w:t>实验室发展模式方面取得了新成效。</w:t>
      </w:r>
    </w:p>
    <w:p w:rsidR="009D637A" w:rsidRDefault="009D637A" w:rsidP="009D637A">
      <w:pPr>
        <w:spacing w:line="245" w:lineRule="auto"/>
        <w:ind w:firstLineChars="200" w:firstLine="420"/>
      </w:pPr>
      <w:r>
        <w:t>夯实基础</w:t>
      </w:r>
    </w:p>
    <w:p w:rsidR="009D637A" w:rsidRDefault="009D637A" w:rsidP="009D637A">
      <w:pPr>
        <w:spacing w:line="245" w:lineRule="auto"/>
        <w:ind w:firstLineChars="200" w:firstLine="420"/>
      </w:pPr>
      <w:r>
        <w:t>面对科技工作存在的短板，沧州局党组调整思路，在科研制标和科技队伍建设上，充分利用</w:t>
      </w:r>
      <w:r>
        <w:t>“</w:t>
      </w:r>
      <w:r>
        <w:t>能者上、庸者下，不养闲人</w:t>
      </w:r>
      <w:r>
        <w:t>”</w:t>
      </w:r>
      <w:r>
        <w:t>等激励机制和手段，充分利用质量体系、绩效考核等管理方式，营造人人想科研、日日有追求的浓厚氛围，强力打造良性、常态化的科技平台。沧州局实验室拥有本科及以上学历的工作人员</w:t>
      </w:r>
      <w:r>
        <w:t>10</w:t>
      </w:r>
      <w:r>
        <w:t>名，中级职称</w:t>
      </w:r>
      <w:r>
        <w:t>4</w:t>
      </w:r>
      <w:r>
        <w:t>人，高级职称</w:t>
      </w:r>
      <w:r>
        <w:t>1</w:t>
      </w:r>
      <w:r>
        <w:t>人，合理分布于食品、电线电缆、金属材料等主要检测领域。</w:t>
      </w:r>
      <w:r>
        <w:t>2014</w:t>
      </w:r>
      <w:r>
        <w:t>年共圆满完成能力验证项目</w:t>
      </w:r>
      <w:r>
        <w:t>24</w:t>
      </w:r>
      <w:r>
        <w:t>项，均取得满意结果。新增检测项目</w:t>
      </w:r>
      <w:r>
        <w:t>112</w:t>
      </w:r>
      <w:r>
        <w:t>项，其中电线电缆领域新增方法标准</w:t>
      </w:r>
      <w:r>
        <w:t>2</w:t>
      </w:r>
      <w:r>
        <w:t>项，产品标准</w:t>
      </w:r>
      <w:r>
        <w:t>26</w:t>
      </w:r>
      <w:r>
        <w:t>项，食品领域新增检</w:t>
      </w:r>
      <w:r>
        <w:rPr>
          <w:rFonts w:hint="eastAsia"/>
        </w:rPr>
        <w:t>测项目</w:t>
      </w:r>
      <w:r>
        <w:t>60</w:t>
      </w:r>
      <w:r>
        <w:t>项。发表各类科技论文</w:t>
      </w:r>
      <w:r>
        <w:t>10</w:t>
      </w:r>
      <w:r>
        <w:t>篇。今年以来，该局组织实验室人员参加各类科技培训</w:t>
      </w:r>
      <w:r>
        <w:t>30</w:t>
      </w:r>
      <w:r>
        <w:t>余次，取得良好的成效。今年以来，共申报国家质检总局、河北局、河北省科技部门组织的科技项目</w:t>
      </w:r>
      <w:r>
        <w:t>5</w:t>
      </w:r>
      <w:r>
        <w:t>项，与当地高校及科研院所合作项目</w:t>
      </w:r>
      <w:r>
        <w:t>2</w:t>
      </w:r>
      <w:r>
        <w:t>项，河北局自主立项在研项目</w:t>
      </w:r>
      <w:r>
        <w:t>3</w:t>
      </w:r>
      <w:r>
        <w:t>项、河北省科技厅自筹项目</w:t>
      </w:r>
      <w:r>
        <w:t>1</w:t>
      </w:r>
      <w:r>
        <w:t>项，科研项目数量创多年来新高，其中与当地高校联合完成的河北省科技支撑计划项目</w:t>
      </w:r>
      <w:r>
        <w:t>“</w:t>
      </w:r>
      <w:r>
        <w:t>电化学法测定蔬菜、海产食品中痕量铅、镉等重金属的研究</w:t>
      </w:r>
      <w:r>
        <w:t>”</w:t>
      </w:r>
      <w:r>
        <w:t>已被推荐成为沧州市科技进步三等奖候选。近期沧州局科研团队又获得省局科技创新奖的殊荣。</w:t>
      </w:r>
    </w:p>
    <w:p w:rsidR="009D637A" w:rsidRDefault="009D637A" w:rsidP="009D637A">
      <w:pPr>
        <w:spacing w:line="245" w:lineRule="auto"/>
        <w:ind w:firstLineChars="200" w:firstLine="420"/>
      </w:pPr>
      <w:r>
        <w:t>突出重围</w:t>
      </w:r>
    </w:p>
    <w:p w:rsidR="009D637A" w:rsidRDefault="009D637A" w:rsidP="009D637A">
      <w:pPr>
        <w:spacing w:line="245" w:lineRule="auto"/>
        <w:ind w:firstLineChars="200" w:firstLine="420"/>
      </w:pPr>
      <w:r>
        <w:t>按照</w:t>
      </w:r>
      <w:r>
        <w:t>“</w:t>
      </w:r>
      <w:r>
        <w:t>一鼓作气，不遗余力，全面进步，做大做强</w:t>
      </w:r>
      <w:r>
        <w:t>”</w:t>
      </w:r>
      <w:r>
        <w:t>的科技工作目标要求，紧抓市场开拓，以开展</w:t>
      </w:r>
      <w:r>
        <w:t>“</w:t>
      </w:r>
      <w:r>
        <w:t>实验室开放日</w:t>
      </w:r>
      <w:r>
        <w:t>”</w:t>
      </w:r>
      <w:r>
        <w:t>等系列活动为契机，充分利用《中国国门时报》《沧州日报》《沧州晚报》等媒体平台，对沧州局检测技术服务工作进行宣传报道，发放实验室宣传册</w:t>
      </w:r>
      <w:r>
        <w:t>2000</w:t>
      </w:r>
      <w:r>
        <w:t>余份，同时开通沧州局技术分中心微信检测平台，发挥中心在电商运营、检测技术、服务效率等方面的优势，扩大业务覆盖面。沧州局技术分中心先后与沧州市食品药品管理局、沧州市工商局、市食安办、沧州卫生局等签署合作协议，迅速扩大了沧州辖区委托检测业务。检测业务业务范围、样品</w:t>
      </w:r>
      <w:r>
        <w:rPr>
          <w:rFonts w:hint="eastAsia"/>
        </w:rPr>
        <w:t>量、检测收入等方面都实现了逆市增长。</w:t>
      </w:r>
    </w:p>
    <w:p w:rsidR="009D637A" w:rsidRDefault="009D637A" w:rsidP="009D637A">
      <w:pPr>
        <w:spacing w:line="245" w:lineRule="auto"/>
        <w:ind w:firstLineChars="200" w:firstLine="420"/>
        <w:rPr>
          <w:rFonts w:hint="eastAsia"/>
        </w:rPr>
      </w:pPr>
      <w:r>
        <w:t>随着沧州局电线电缆</w:t>
      </w:r>
      <w:r>
        <w:t>CCC</w:t>
      </w:r>
      <w:r>
        <w:t>指定检测实验室资质的获批，中国质量认证中心（</w:t>
      </w:r>
      <w:r>
        <w:t>CQC</w:t>
      </w:r>
      <w:r>
        <w:t>）已明确表示：将与沧州局签订委托合作协议，目前此项工作正在按照签约程序进行，相信该项工作将会为沧州局电线电缆实验室委托业务的拓展起到前所未有的推动作用，并将为沧州局事业发展提供更为广阔的空间。</w:t>
      </w:r>
    </w:p>
    <w:p w:rsidR="009D637A" w:rsidRDefault="009D637A" w:rsidP="009D637A">
      <w:pPr>
        <w:spacing w:line="245" w:lineRule="auto"/>
        <w:ind w:firstLineChars="200" w:firstLine="420"/>
        <w:jc w:val="right"/>
        <w:rPr>
          <w:rFonts w:hint="eastAsia"/>
        </w:rPr>
      </w:pPr>
      <w:r w:rsidRPr="000E3E8A">
        <w:rPr>
          <w:rFonts w:hint="eastAsia"/>
        </w:rPr>
        <w:t>河北沧州检验检疫局</w:t>
      </w:r>
      <w:smartTag w:uri="urn:schemas-microsoft-com:office:smarttags" w:element="chsdate">
        <w:smartTagPr>
          <w:attr w:name="Year" w:val="2014"/>
          <w:attr w:name="Month" w:val="12"/>
          <w:attr w:name="Day" w:val="24"/>
          <w:attr w:name="IsLunarDate" w:val="False"/>
          <w:attr w:name="IsROCDate" w:val="False"/>
        </w:smartTagPr>
        <w:r>
          <w:rPr>
            <w:rFonts w:hint="eastAsia"/>
          </w:rPr>
          <w:t>2014-12-24</w:t>
        </w:r>
      </w:smartTag>
    </w:p>
    <w:p w:rsidR="009D637A" w:rsidRDefault="009D637A" w:rsidP="009E29DE">
      <w:pPr>
        <w:sectPr w:rsidR="009D637A" w:rsidSect="009E29DE">
          <w:type w:val="continuous"/>
          <w:pgSz w:w="11906" w:h="16838" w:code="9"/>
          <w:pgMar w:top="1644" w:right="1236" w:bottom="1418" w:left="1814" w:header="851" w:footer="907" w:gutter="0"/>
          <w:pgNumType w:start="1"/>
          <w:cols w:space="425"/>
          <w:docGrid w:type="lines" w:linePitch="341" w:charSpace="2373"/>
        </w:sectPr>
      </w:pPr>
    </w:p>
    <w:p w:rsidR="002D61D4" w:rsidRDefault="002D61D4"/>
    <w:sectPr w:rsidR="002D61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637A"/>
    <w:rsid w:val="002D61D4"/>
    <w:rsid w:val="009D63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D63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637A"/>
    <w:rPr>
      <w:rFonts w:ascii="黑体" w:eastAsia="黑体" w:hAnsi="宋体" w:cs="Times New Roman"/>
      <w:b/>
      <w:kern w:val="36"/>
      <w:sz w:val="32"/>
      <w:szCs w:val="32"/>
    </w:rPr>
  </w:style>
  <w:style w:type="paragraph" w:customStyle="1" w:styleId="Char2CharCharChar">
    <w:name w:val="Char2 Char Char Char"/>
    <w:basedOn w:val="a"/>
    <w:autoRedefine/>
    <w:rsid w:val="009D637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1665</Characters>
  <Application>Microsoft Office Word</Application>
  <DocSecurity>0</DocSecurity>
  <Lines>13</Lines>
  <Paragraphs>3</Paragraphs>
  <ScaleCrop>false</ScaleCrop>
  <Company>微软中国</Company>
  <LinksUpToDate>false</LinksUpToDate>
  <CharactersWithSpaces>1953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