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00" w:rsidRDefault="00CB4700" w:rsidP="003F1C24">
      <w:pPr>
        <w:pStyle w:val="1"/>
        <w:spacing w:line="245" w:lineRule="auto"/>
        <w:rPr>
          <w:rFonts w:hint="eastAsia"/>
        </w:rPr>
      </w:pPr>
      <w:r w:rsidRPr="00714918">
        <w:rPr>
          <w:rFonts w:hint="eastAsia"/>
        </w:rPr>
        <w:t>石河子海关竭力助推辖区经济发展</w:t>
      </w:r>
    </w:p>
    <w:p w:rsidR="00CB4700" w:rsidRDefault="00CB4700" w:rsidP="003F1C24">
      <w:pPr>
        <w:spacing w:line="245" w:lineRule="auto"/>
      </w:pPr>
      <w:r>
        <w:rPr>
          <w:rFonts w:hint="eastAsia"/>
        </w:rPr>
        <w:tab/>
      </w:r>
      <w:r>
        <w:rPr>
          <w:rFonts w:hint="eastAsia"/>
        </w:rPr>
        <w:t>今年</w:t>
      </w:r>
      <w:r>
        <w:t>1</w:t>
      </w:r>
      <w:r>
        <w:t>至</w:t>
      </w:r>
      <w:r>
        <w:t>10</w:t>
      </w:r>
      <w:r>
        <w:t>月份，石河子海关已累计监管进出口货物</w:t>
      </w:r>
      <w:r>
        <w:t>93</w:t>
      </w:r>
      <w:r>
        <w:t>万吨，贸易额</w:t>
      </w:r>
      <w:r>
        <w:t>6.8</w:t>
      </w:r>
      <w:r>
        <w:t>亿美元，为辖区内外贸经济发展做出了积极贡献。</w:t>
      </w:r>
    </w:p>
    <w:p w:rsidR="00CB4700" w:rsidRDefault="00CB4700" w:rsidP="003F1C24">
      <w:pPr>
        <w:spacing w:line="245" w:lineRule="auto"/>
      </w:pPr>
      <w:r>
        <w:t xml:space="preserve">    </w:t>
      </w:r>
      <w:smartTag w:uri="urn:schemas-microsoft-com:office:smarttags" w:element="chsdate">
        <w:smartTagPr>
          <w:attr w:name="Year" w:val="2014"/>
          <w:attr w:name="Month" w:val="11"/>
          <w:attr w:name="Day" w:val="20"/>
          <w:attr w:name="IsLunarDate" w:val="False"/>
          <w:attr w:name="IsROCDate" w:val="False"/>
        </w:smartTagPr>
        <w:r>
          <w:t>11</w:t>
        </w:r>
        <w:r>
          <w:t>月</w:t>
        </w:r>
        <w:r>
          <w:t>20</w:t>
        </w:r>
        <w:r>
          <w:t>日</w:t>
        </w:r>
      </w:smartTag>
      <w:r>
        <w:t>，在石河子海关正式通关一周年之际，记者了解到，石河子海关正以创建</w:t>
      </w:r>
      <w:r>
        <w:t>“</w:t>
      </w:r>
      <w:r>
        <w:t>金钥匙</w:t>
      </w:r>
      <w:r>
        <w:t>”</w:t>
      </w:r>
      <w:r>
        <w:t>服务队</w:t>
      </w:r>
      <w:r>
        <w:t>(</w:t>
      </w:r>
      <w:r>
        <w:t>海关服务队</w:t>
      </w:r>
      <w:r>
        <w:t>)</w:t>
      </w:r>
      <w:r>
        <w:t>品牌为抓手，努力建设服务型海关，为辖区外贸经济发展竭心尽力。</w:t>
      </w:r>
    </w:p>
    <w:p w:rsidR="00CB4700" w:rsidRDefault="00CB4700" w:rsidP="003F1C24">
      <w:pPr>
        <w:spacing w:line="245" w:lineRule="auto"/>
      </w:pPr>
      <w:r>
        <w:t xml:space="preserve">    </w:t>
      </w:r>
      <w:r>
        <w:t>据石河子海关关长吕继新介绍，为了尽快融入辖区经济生活之中，更快地促进辖区的外贸型经济发展，他们将</w:t>
      </w:r>
      <w:r>
        <w:t>“</w:t>
      </w:r>
      <w:r>
        <w:t>金钥匙</w:t>
      </w:r>
      <w:r>
        <w:t>”</w:t>
      </w:r>
      <w:r>
        <w:t>服务队分为三个小分队，分批分组到石河子及周边团场、奎屯、独山子、乌苏等辖区内企业进行实地走访，征询企业相关需求、意见和建议。目前，石河子海关第一批</w:t>
      </w:r>
      <w:r>
        <w:t>“</w:t>
      </w:r>
      <w:r>
        <w:t>金钥匙</w:t>
      </w:r>
      <w:r>
        <w:t>”</w:t>
      </w:r>
      <w:r>
        <w:t>服务队走访任务已完成，共计走访石河子本地企业</w:t>
      </w:r>
      <w:r>
        <w:t>41</w:t>
      </w:r>
      <w:r>
        <w:t>家，共解答企业提出的减免税政策、设立海关监管场所、办理加工贸易手册、企业分类管理等方面的问题</w:t>
      </w:r>
      <w:r>
        <w:t>100</w:t>
      </w:r>
      <w:r>
        <w:t>余条。</w:t>
      </w:r>
    </w:p>
    <w:p w:rsidR="00CB4700" w:rsidRDefault="00CB4700" w:rsidP="003F1C24">
      <w:pPr>
        <w:spacing w:line="245" w:lineRule="auto"/>
      </w:pPr>
      <w:r>
        <w:t xml:space="preserve">    “</w:t>
      </w:r>
      <w:r>
        <w:t>我们还与辖区内政府商务部门联系，积极开展政务信息互动交流，并将</w:t>
      </w:r>
      <w:r>
        <w:t>QQ</w:t>
      </w:r>
      <w:r>
        <w:t>群相互链接，定期在各自门户网站上发布政务公开信息；制作并向辖区政府、企业发放了</w:t>
      </w:r>
      <w:r>
        <w:t>“</w:t>
      </w:r>
      <w:r>
        <w:t>金钥匙</w:t>
      </w:r>
      <w:r>
        <w:t>”</w:t>
      </w:r>
      <w:r>
        <w:t>服务队联系卡，开通了海关问询电话、</w:t>
      </w:r>
      <w:r>
        <w:t>QQ</w:t>
      </w:r>
      <w:r>
        <w:t>群、微博，宣传海关</w:t>
      </w:r>
      <w:r>
        <w:t>“12360”</w:t>
      </w:r>
      <w:r>
        <w:t>服务热线等，借助多种媒介，打造以海关业务咨询及外贸政策指导为目的的服务平台。</w:t>
      </w:r>
      <w:r>
        <w:t>”</w:t>
      </w:r>
      <w:r>
        <w:t>吕继新说，在走访调研过程中，每到一家企业，他们就认真向外贸企业介绍海关职能、海关支持地方经济发展措施和</w:t>
      </w:r>
      <w:r>
        <w:t>“</w:t>
      </w:r>
      <w:r>
        <w:t>属地申报，口岸验放</w:t>
      </w:r>
      <w:r>
        <w:t>”</w:t>
      </w:r>
      <w:r>
        <w:t>通关模式的优势，鼓励企业在属地报关，同时积极支持、帮助符合条件的中小微企业申</w:t>
      </w:r>
      <w:r>
        <w:rPr>
          <w:rFonts w:hint="eastAsia"/>
        </w:rPr>
        <w:t>请海关</w:t>
      </w:r>
      <w:r>
        <w:t>A</w:t>
      </w:r>
      <w:r>
        <w:t>类及以上管理类别。</w:t>
      </w:r>
    </w:p>
    <w:p w:rsidR="00CB4700" w:rsidRDefault="00CB4700" w:rsidP="003F1C24">
      <w:pPr>
        <w:spacing w:line="245" w:lineRule="auto"/>
      </w:pPr>
      <w:r>
        <w:t xml:space="preserve">    </w:t>
      </w:r>
      <w:r>
        <w:t>据海关统计资料显示，目前，辖区内已经上调</w:t>
      </w:r>
      <w:r>
        <w:t>AA</w:t>
      </w:r>
      <w:r>
        <w:t>类企业</w:t>
      </w:r>
      <w:r>
        <w:t>3</w:t>
      </w:r>
      <w:r>
        <w:t>家、</w:t>
      </w:r>
      <w:r>
        <w:t>A</w:t>
      </w:r>
      <w:r>
        <w:t>类企业</w:t>
      </w:r>
      <w:r>
        <w:t>9</w:t>
      </w:r>
      <w:r>
        <w:t>家。截止到今年</w:t>
      </w:r>
      <w:r>
        <w:t>11</w:t>
      </w:r>
      <w:r>
        <w:t>月，已受理申请上调</w:t>
      </w:r>
      <w:r>
        <w:t>A</w:t>
      </w:r>
      <w:r>
        <w:t>类资质企业</w:t>
      </w:r>
      <w:r>
        <w:t>11</w:t>
      </w:r>
      <w:r>
        <w:t>家。</w:t>
      </w:r>
    </w:p>
    <w:p w:rsidR="00CB4700" w:rsidRDefault="00CB4700" w:rsidP="003F1C24">
      <w:pPr>
        <w:spacing w:line="245" w:lineRule="auto"/>
      </w:pPr>
      <w:r>
        <w:t xml:space="preserve">    </w:t>
      </w:r>
      <w:r>
        <w:t>吕继新说，在企业办理注册备案、报关、减免税等业务过程中，如果超出本关职能权限的，他们的办事关员就主动联系、协调总关相关部门或兄弟海关，并指导这些企业知晓办事流程，协助他们补齐需要的手续，解决燃眉之急。</w:t>
      </w:r>
    </w:p>
    <w:p w:rsidR="00CB4700" w:rsidRDefault="00CB4700" w:rsidP="003F1C24">
      <w:pPr>
        <w:spacing w:line="245" w:lineRule="auto"/>
      </w:pPr>
      <w:r>
        <w:t xml:space="preserve">    </w:t>
      </w:r>
      <w:r>
        <w:t>吕继新介绍，依照特事特办的原则，他们还积极联系总关相关部门和中国银行石河子分行，并先后两次派员陪同企业去总关办理加工贸易手册备案延期手续，使两家企业在兵团商务局年底前补发的加工贸易配额即将到期前，顺利完成了</w:t>
      </w:r>
      <w:r>
        <w:t>1100</w:t>
      </w:r>
      <w:r>
        <w:t>吨原棉的进口任务，挽回直接经济损失约</w:t>
      </w:r>
      <w:r>
        <w:t>200</w:t>
      </w:r>
      <w:r>
        <w:t>万元；在超出石河子海关减免税审批权限情况下，他们积极联系总关，帮助指导天业外贸公司备齐资料，顺利办理进口设备减免税手续。</w:t>
      </w:r>
    </w:p>
    <w:p w:rsidR="00CB4700" w:rsidRDefault="00CB4700" w:rsidP="003F1C24">
      <w:pPr>
        <w:spacing w:line="245" w:lineRule="auto"/>
      </w:pPr>
      <w:r>
        <w:t xml:space="preserve">    </w:t>
      </w:r>
      <w:r>
        <w:t>据石河子海关统计资料显示，今年</w:t>
      </w:r>
      <w:r>
        <w:t>1</w:t>
      </w:r>
      <w:r>
        <w:t>至</w:t>
      </w:r>
      <w:r>
        <w:t>10</w:t>
      </w:r>
      <w:r>
        <w:t>月份，已累计监管进出口货物</w:t>
      </w:r>
      <w:r>
        <w:t>93</w:t>
      </w:r>
      <w:r>
        <w:t>万吨，贸易额</w:t>
      </w:r>
      <w:r>
        <w:t>6.8</w:t>
      </w:r>
      <w:r>
        <w:t>亿美元；实有备案企业</w:t>
      </w:r>
      <w:r>
        <w:t>457</w:t>
      </w:r>
      <w:r>
        <w:t>家；审核进出口报关单</w:t>
      </w:r>
      <w:r>
        <w:t>570</w:t>
      </w:r>
      <w:r>
        <w:t>份；累计备案加工贸易手册</w:t>
      </w:r>
      <w:r>
        <w:t>20</w:t>
      </w:r>
      <w:r>
        <w:t>份，监管加工贸易手册实际进出口值</w:t>
      </w:r>
      <w:r>
        <w:t>11036</w:t>
      </w:r>
      <w:r>
        <w:t>万美元；征收税款实际入库</w:t>
      </w:r>
      <w:r>
        <w:t>219.6</w:t>
      </w:r>
      <w:r>
        <w:t>万元，其中关税</w:t>
      </w:r>
      <w:r>
        <w:t>6.2</w:t>
      </w:r>
      <w:r>
        <w:t>万元，增值税</w:t>
      </w:r>
      <w:r>
        <w:t>213.4</w:t>
      </w:r>
      <w:r>
        <w:t>万元。</w:t>
      </w:r>
    </w:p>
    <w:p w:rsidR="00CB4700" w:rsidRDefault="00CB4700" w:rsidP="003F1C24">
      <w:pPr>
        <w:spacing w:line="245" w:lineRule="auto"/>
      </w:pPr>
      <w:r>
        <w:t xml:space="preserve">    </w:t>
      </w:r>
      <w:r>
        <w:t>在努力做好本职业务工作的同时，石河子海关还把积极为辖区内经济发展献计献策当成了自己的重要职责。</w:t>
      </w:r>
    </w:p>
    <w:p w:rsidR="00CB4700" w:rsidRDefault="00CB4700" w:rsidP="003F1C24">
      <w:pPr>
        <w:spacing w:line="245" w:lineRule="auto"/>
        <w:ind w:firstLine="420"/>
        <w:rPr>
          <w:rFonts w:hint="eastAsia"/>
        </w:rPr>
      </w:pPr>
      <w:r>
        <w:t>在第八师石河子市党委扩大会议和今年的两会上，石河子海关积极为石河子的发展献计献策，他们从全球贸易现状与发展趋势和国家外贸战略为依据，结合师市实际，提出了支持天山北坡加工贸易企业发展和各类保税监管场所建设的工作思路，并先后递交了《石河子海关关于建议在八师石河子市建立综合保税区的报告》、《促进石河子外向型经济发展六项建议》、《石河子海关关于建议开通石河子国际公铁联运的报告》等报告。这些报告，受到了师市领导的高度重视，综合保税区建设已列入市政府办事日程。</w:t>
      </w:r>
    </w:p>
    <w:p w:rsidR="00CB4700" w:rsidRDefault="00CB4700" w:rsidP="003F1C24">
      <w:pPr>
        <w:spacing w:line="245" w:lineRule="auto"/>
        <w:ind w:firstLine="420"/>
        <w:rPr>
          <w:rFonts w:hint="eastAsia"/>
        </w:rPr>
      </w:pPr>
      <w:r w:rsidRPr="00714918">
        <w:rPr>
          <w:rFonts w:hint="eastAsia"/>
        </w:rPr>
        <w:t>记者胡西平</w:t>
      </w:r>
    </w:p>
    <w:p w:rsidR="00CB4700" w:rsidRDefault="00CB4700" w:rsidP="003F1C24">
      <w:pPr>
        <w:spacing w:line="245" w:lineRule="auto"/>
        <w:ind w:firstLine="420"/>
        <w:jc w:val="right"/>
        <w:rPr>
          <w:rFonts w:hint="eastAsia"/>
        </w:rPr>
      </w:pPr>
      <w:r w:rsidRPr="00714918">
        <w:rPr>
          <w:rFonts w:hint="eastAsia"/>
        </w:rPr>
        <w:t>天山网</w:t>
      </w:r>
      <w:smartTag w:uri="urn:schemas-microsoft-com:office:smarttags" w:element="chsdate">
        <w:smartTagPr>
          <w:attr w:name="Year" w:val="2014"/>
          <w:attr w:name="Month" w:val="11"/>
          <w:attr w:name="Day" w:val="27"/>
          <w:attr w:name="IsLunarDate" w:val="False"/>
          <w:attr w:name="IsROCDate" w:val="False"/>
        </w:smartTagPr>
        <w:r>
          <w:t>2014-11-27</w:t>
        </w:r>
      </w:smartTag>
    </w:p>
    <w:p w:rsidR="00CB4700" w:rsidRDefault="00CB4700" w:rsidP="00B93CEB">
      <w:pPr>
        <w:sectPr w:rsidR="00CB4700" w:rsidSect="00B93CEB">
          <w:type w:val="continuous"/>
          <w:pgSz w:w="11906" w:h="16838" w:code="9"/>
          <w:pgMar w:top="1644" w:right="1236" w:bottom="1418" w:left="1814" w:header="851" w:footer="907" w:gutter="0"/>
          <w:pgNumType w:start="1"/>
          <w:cols w:space="425"/>
          <w:docGrid w:type="lines" w:linePitch="341" w:charSpace="2373"/>
        </w:sectPr>
      </w:pPr>
    </w:p>
    <w:p w:rsidR="00A94D38" w:rsidRDefault="00A94D38"/>
    <w:sectPr w:rsidR="00A94D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4700"/>
    <w:rsid w:val="00A94D38"/>
    <w:rsid w:val="00CB47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B47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4700"/>
    <w:rPr>
      <w:rFonts w:ascii="黑体" w:eastAsia="黑体" w:hAnsi="宋体" w:cs="Times New Roman"/>
      <w:b/>
      <w:kern w:val="36"/>
      <w:sz w:val="32"/>
      <w:szCs w:val="32"/>
    </w:rPr>
  </w:style>
  <w:style w:type="paragraph" w:customStyle="1" w:styleId="Char2CharCharChar">
    <w:name w:val="Char2 Char Char Char"/>
    <w:basedOn w:val="a"/>
    <w:autoRedefine/>
    <w:rsid w:val="00CB470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2022-07-20T08:49:00Z</dcterms:created>
</cp:coreProperties>
</file>