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208C" w:rsidRDefault="005F208C" w:rsidP="00296A50">
      <w:pPr>
        <w:pStyle w:val="1"/>
        <w:spacing w:line="245" w:lineRule="auto"/>
        <w:rPr>
          <w:rFonts w:hint="eastAsia"/>
        </w:rPr>
      </w:pPr>
      <w:r w:rsidRPr="00C77CE8">
        <w:rPr>
          <w:rFonts w:hint="eastAsia"/>
        </w:rPr>
        <w:t>江苏检验检疫用信息技术引领变革走进</w:t>
      </w:r>
      <w:r w:rsidRPr="00C77CE8">
        <w:t>e时代</w:t>
      </w:r>
    </w:p>
    <w:p w:rsidR="005F208C" w:rsidRDefault="005F208C" w:rsidP="005F208C">
      <w:pPr>
        <w:spacing w:line="245" w:lineRule="auto"/>
        <w:ind w:firstLineChars="200" w:firstLine="420"/>
      </w:pPr>
      <w:r>
        <w:t>当今世界，信息技术风起云涌，挑战无限，改变无限。江苏检验检疫人紧扣时代脉搏，紧跟技术潮流，吹响信息化战略号角。</w:t>
      </w:r>
    </w:p>
    <w:p w:rsidR="005F208C" w:rsidRDefault="005F208C" w:rsidP="005F208C">
      <w:pPr>
        <w:spacing w:line="245" w:lineRule="auto"/>
        <w:ind w:firstLineChars="200" w:firstLine="420"/>
      </w:pPr>
      <w:smartTag w:uri="urn:schemas-microsoft-com:office:smarttags" w:element="chsdate">
        <w:smartTagPr>
          <w:attr w:name="Year" w:val="2014"/>
          <w:attr w:name="Month" w:val="12"/>
          <w:attr w:name="Day" w:val="25"/>
          <w:attr w:name="IsLunarDate" w:val="False"/>
          <w:attr w:name="IsROCDate" w:val="False"/>
        </w:smartTagPr>
        <w:r>
          <w:t>12</w:t>
        </w:r>
        <w:r>
          <w:t>月</w:t>
        </w:r>
        <w:r>
          <w:t>25</w:t>
        </w:r>
        <w:r>
          <w:t>日</w:t>
        </w:r>
      </w:smartTag>
      <w:r>
        <w:t>，江苏出入境检验检疫局正式发布</w:t>
      </w:r>
      <w:r>
        <w:t>“E</w:t>
      </w:r>
      <w:r>
        <w:t>检易通</w:t>
      </w:r>
      <w:r>
        <w:t>”</w:t>
      </w:r>
      <w:r>
        <w:t>服务品牌，全面展示和认真践行为开放型经济提供高效、便捷、热情的出入境检验检疫服务，实现从系统服务向品牌服务的全新跨越。</w:t>
      </w:r>
      <w:r>
        <w:t>“</w:t>
      </w:r>
      <w:r>
        <w:t>检验检疫要跟上时代的步伐，用信息技术引领变革。</w:t>
      </w:r>
      <w:r>
        <w:t>”</w:t>
      </w:r>
      <w:r>
        <w:t>江苏检验检疫局副局长、新闻发言人顾华丰说。</w:t>
      </w:r>
    </w:p>
    <w:p w:rsidR="005F208C" w:rsidRDefault="005F208C" w:rsidP="005F208C">
      <w:pPr>
        <w:spacing w:line="245" w:lineRule="auto"/>
        <w:ind w:firstLineChars="200" w:firstLine="420"/>
      </w:pPr>
      <w:r>
        <w:t>顾名思义，</w:t>
      </w:r>
      <w:r>
        <w:t>“E</w:t>
      </w:r>
      <w:r>
        <w:t>检易通</w:t>
      </w:r>
      <w:r>
        <w:t>”</w:t>
      </w:r>
      <w:r>
        <w:t>就是指江苏检验检疫部门依靠信息化手段打造现代检验检疫监管服务体系，实现科学监管与便捷通关的有机统一，不断优化高效便利的口岸通关环境。</w:t>
      </w:r>
    </w:p>
    <w:p w:rsidR="005F208C" w:rsidRDefault="005F208C" w:rsidP="005F208C">
      <w:pPr>
        <w:spacing w:line="245" w:lineRule="auto"/>
        <w:ind w:firstLineChars="200" w:firstLine="420"/>
      </w:pPr>
      <w:r>
        <w:t>江苏局适应开放型经济新常态，不断助推贸易便利化，在提炼服务措施成效，研判外贸发展需求，调研文化建设现状的基础上，倾力打造了</w:t>
      </w:r>
      <w:r>
        <w:t>“E</w:t>
      </w:r>
      <w:r>
        <w:t>检易通</w:t>
      </w:r>
      <w:r>
        <w:t>”</w:t>
      </w:r>
      <w:r>
        <w:t>服务品牌。这一主动创新变革转型，体现了江苏局加快迈入</w:t>
      </w:r>
      <w:r>
        <w:t>“e</w:t>
      </w:r>
      <w:r>
        <w:t>时代</w:t>
      </w:r>
      <w:r>
        <w:t>”</w:t>
      </w:r>
      <w:r>
        <w:t>的理念和思路，彰显了全力服务江苏开放型经济健康、稳定、转型发展的决心。</w:t>
      </w:r>
    </w:p>
    <w:p w:rsidR="005F208C" w:rsidRDefault="005F208C" w:rsidP="005F208C">
      <w:pPr>
        <w:spacing w:line="245" w:lineRule="auto"/>
        <w:ind w:firstLineChars="200" w:firstLine="420"/>
      </w:pPr>
      <w:r>
        <w:t>近年来，江苏对外贸易持续快速发展，形成了全方位、多层次、宽领域的对外开放新格局。江苏局紧跟江苏开放型经济发展步伐，紧贴广大进出口企业的需求，坚持亲商服务，抢抓发展机遇，勇于改革创新，敢于先行先试，出台了一系列服务举措，先后开展了</w:t>
      </w:r>
      <w:r>
        <w:t>“</w:t>
      </w:r>
      <w:r>
        <w:t>检企牵手</w:t>
      </w:r>
      <w:r>
        <w:t>”</w:t>
      </w:r>
      <w:r>
        <w:t>行动、</w:t>
      </w:r>
      <w:r>
        <w:t>“</w:t>
      </w:r>
      <w:r>
        <w:t>百千万亿服务</w:t>
      </w:r>
      <w:r>
        <w:t>”</w:t>
      </w:r>
      <w:r>
        <w:t>工程、</w:t>
      </w:r>
      <w:r>
        <w:t>“12365</w:t>
      </w:r>
      <w:r>
        <w:t>国检伴您行</w:t>
      </w:r>
      <w:r>
        <w:t>”</w:t>
      </w:r>
      <w:r>
        <w:t>等重大服务活动，有力地促进了开放型经济的顺利发展。</w:t>
      </w:r>
      <w:r>
        <w:t>2014</w:t>
      </w:r>
      <w:r>
        <w:t>年上半年，省政府出台</w:t>
      </w:r>
      <w:r>
        <w:t>21</w:t>
      </w:r>
      <w:r>
        <w:t>条服务措施后，江苏局积极争取国家质检总局的政策支持，全面深化业务模式改革创新，充分发挥检验检疫职能优势，多措并举，全力支持江苏外</w:t>
      </w:r>
      <w:r>
        <w:rPr>
          <w:rFonts w:hint="eastAsia"/>
        </w:rPr>
        <w:t>贸稳增长、调结构、促转型，特别是实施检验检疫区域一体化、开展“三个一”、“三互”工作，取消一般工业制成品出口检验、免收出境检验检疫费、发放</w:t>
      </w:r>
      <w:r>
        <w:t>3000</w:t>
      </w:r>
      <w:r>
        <w:t>万元</w:t>
      </w:r>
      <w:r>
        <w:t>“</w:t>
      </w:r>
      <w:r>
        <w:t>检验检测认证抵用券</w:t>
      </w:r>
      <w:r>
        <w:t>”</w:t>
      </w:r>
      <w:r>
        <w:t>、加强出口质量安全示范区建设等，受到广大进出口企业的普遍好评。</w:t>
      </w:r>
    </w:p>
    <w:p w:rsidR="005F208C" w:rsidRDefault="005F208C" w:rsidP="005F208C">
      <w:pPr>
        <w:spacing w:line="245" w:lineRule="auto"/>
        <w:ind w:firstLineChars="200" w:firstLine="420"/>
      </w:pPr>
      <w:r>
        <w:t>此次，江苏局推出</w:t>
      </w:r>
      <w:r>
        <w:t>“E</w:t>
      </w:r>
      <w:r>
        <w:t>检易通</w:t>
      </w:r>
      <w:r>
        <w:t>”</w:t>
      </w:r>
      <w:r>
        <w:t>品牌，在总结提炼以往成熟有效的经验做法的基础上，还将重点深化</w:t>
      </w:r>
      <w:r>
        <w:t>4</w:t>
      </w:r>
      <w:r>
        <w:t>个方面的服务措施，力求通过</w:t>
      </w:r>
      <w:r>
        <w:t>“E</w:t>
      </w:r>
      <w:r>
        <w:t>检</w:t>
      </w:r>
      <w:r>
        <w:t>”</w:t>
      </w:r>
      <w:r>
        <w:t>，实现</w:t>
      </w:r>
      <w:r>
        <w:t>“</w:t>
      </w:r>
      <w:r>
        <w:t>易通</w:t>
      </w:r>
      <w:r>
        <w:t>”</w:t>
      </w:r>
      <w:r>
        <w:t>。</w:t>
      </w:r>
    </w:p>
    <w:p w:rsidR="005F208C" w:rsidRDefault="005F208C" w:rsidP="005F208C">
      <w:pPr>
        <w:spacing w:line="245" w:lineRule="auto"/>
        <w:ind w:firstLineChars="200" w:firstLine="420"/>
      </w:pPr>
      <w:r>
        <w:t>一是全面实施区域业务一体化。检验检疫区域一体化业务模式在苏北五市成功运行后，</w:t>
      </w:r>
      <w:r>
        <w:t>2014</w:t>
      </w:r>
      <w:r>
        <w:t>年</w:t>
      </w:r>
      <w:r>
        <w:t>12</w:t>
      </w:r>
      <w:r>
        <w:t>月已在江苏全省区域部署推广。该模式通过实施</w:t>
      </w:r>
      <w:r>
        <w:t>“</w:t>
      </w:r>
      <w:r>
        <w:t>两直（出口直放、进口直通）、三通（通报、通检、通放）、四统一（统一信息平台、统一管理模式、统一联动执法、统一决策维护）</w:t>
      </w:r>
      <w:r>
        <w:t>”</w:t>
      </w:r>
      <w:r>
        <w:t>措施，打破了省内分支局辖区限制，实施</w:t>
      </w:r>
      <w:r>
        <w:t>“</w:t>
      </w:r>
      <w:r>
        <w:t>多局如一局</w:t>
      </w:r>
      <w:r>
        <w:t>”</w:t>
      </w:r>
      <w:r>
        <w:t>区域一体化作业，减免了口岸查验，避免了二次报检，简化了环节，提高了效率，降低了成本。据企业反映，物流时间缩短</w:t>
      </w:r>
      <w:r>
        <w:t>1-2</w:t>
      </w:r>
      <w:r>
        <w:t>天，每箱降低物流成本约</w:t>
      </w:r>
      <w:r>
        <w:t>500</w:t>
      </w:r>
      <w:r>
        <w:t>元。</w:t>
      </w:r>
    </w:p>
    <w:p w:rsidR="005F208C" w:rsidRDefault="005F208C" w:rsidP="005F208C">
      <w:pPr>
        <w:spacing w:line="245" w:lineRule="auto"/>
        <w:ind w:firstLineChars="200" w:firstLine="420"/>
      </w:pPr>
      <w:r>
        <w:t>二是全面推进检验检疫全程无纸化。江苏检验检疫局探索运用互联网络、移动通信等信息化手段，改变传统纸质媒介流转传递的做法，在检验检疫工作的整个过程中，通过信息交互联通实现报检数据化、查验网络化和放行电子化。在全程无纸化工作模式下，检验检疫业务完全以企业为中心展开，企业人员无须再往返检验检疫部门</w:t>
      </w:r>
      <w:r>
        <w:t>“</w:t>
      </w:r>
      <w:r>
        <w:t>跑单</w:t>
      </w:r>
      <w:r>
        <w:t>”</w:t>
      </w:r>
      <w:r>
        <w:t>，最大程度优化业务办理环节。据统计，平均每批次可节省</w:t>
      </w:r>
      <w:r>
        <w:t>4</w:t>
      </w:r>
      <w:r>
        <w:t>小时至</w:t>
      </w:r>
      <w:r>
        <w:t>5</w:t>
      </w:r>
      <w:r>
        <w:t>小时作业处理时间，节约耗材、人工、往返交通、物流仓储费</w:t>
      </w:r>
      <w:r>
        <w:t>50</w:t>
      </w:r>
      <w:r>
        <w:t>元至</w:t>
      </w:r>
      <w:r>
        <w:t>100</w:t>
      </w:r>
      <w:r>
        <w:t>元，验放速度大幅提高，大大降低了企业成本，提高了企业通关效率。</w:t>
      </w:r>
    </w:p>
    <w:p w:rsidR="005F208C" w:rsidRDefault="005F208C" w:rsidP="005F208C">
      <w:pPr>
        <w:spacing w:line="245" w:lineRule="auto"/>
        <w:ind w:firstLineChars="200" w:firstLine="420"/>
      </w:pPr>
      <w:r>
        <w:t>三是全面开展企业信用监管放行。按照社会信用体系建设规划纲要要求，建立、健全一套适应江苏检验检疫业务实际的企业信用管理实施方案和运行机制。加强信用信息的采集、失信信息分类，建立黑名单制度，全面对接社会信用体系建设。建立完善进出口企业信用数据库和管理平台，将企业的信用状况与监管措施有机结合，实现检验检疫信用管理与社会信用体系建设有效融合，进一步提升进出口货物的通关放行速度。</w:t>
      </w:r>
    </w:p>
    <w:p w:rsidR="005F208C" w:rsidRDefault="005F208C" w:rsidP="005F208C">
      <w:pPr>
        <w:spacing w:line="245" w:lineRule="auto"/>
        <w:ind w:firstLineChars="200" w:firstLine="420"/>
        <w:rPr>
          <w:rFonts w:hint="eastAsia"/>
        </w:rPr>
      </w:pPr>
      <w:r>
        <w:t>四是全面支持</w:t>
      </w:r>
      <w:r>
        <w:t>“</w:t>
      </w:r>
      <w:r>
        <w:t>单一窗口</w:t>
      </w:r>
      <w:r>
        <w:t>”</w:t>
      </w:r>
      <w:r>
        <w:t>建设。进一步加强关检合作，依托江苏电子口岸平台，全面推广应用</w:t>
      </w:r>
      <w:r>
        <w:t>“</w:t>
      </w:r>
      <w:r>
        <w:t>三个一</w:t>
      </w:r>
      <w:r>
        <w:t>”</w:t>
      </w:r>
      <w:r>
        <w:t>模式。建立健全检验检疫与口岸管理部门的</w:t>
      </w:r>
      <w:r>
        <w:t>“</w:t>
      </w:r>
      <w:r>
        <w:t>三互</w:t>
      </w:r>
      <w:r>
        <w:t>”</w:t>
      </w:r>
      <w:r>
        <w:t>工作机制，推动检验检疫与口岸管理部门之间在口岸申报、查验指令、物流监控、诚信评价等方面进行信息互换，在监管手段、通关模式、异常处置、许可审批等方面进行监管互认，在打击违法、协同执法、监管整治等方面进行执法互助。</w:t>
      </w:r>
    </w:p>
    <w:p w:rsidR="005F208C" w:rsidRDefault="005F208C" w:rsidP="005F208C">
      <w:pPr>
        <w:spacing w:line="245" w:lineRule="auto"/>
        <w:ind w:firstLineChars="200" w:firstLine="420"/>
        <w:rPr>
          <w:rFonts w:hint="eastAsia"/>
        </w:rPr>
      </w:pPr>
      <w:r w:rsidRPr="00C77CE8">
        <w:rPr>
          <w:rFonts w:hint="eastAsia"/>
        </w:rPr>
        <w:t>周荃</w:t>
      </w:r>
      <w:r w:rsidRPr="00C77CE8">
        <w:t xml:space="preserve"> </w:t>
      </w:r>
      <w:r w:rsidRPr="00C77CE8">
        <w:t>唐红军</w:t>
      </w:r>
      <w:r w:rsidRPr="00C77CE8">
        <w:t xml:space="preserve"> </w:t>
      </w:r>
      <w:r w:rsidRPr="00C77CE8">
        <w:t>薛卫兵</w:t>
      </w:r>
    </w:p>
    <w:p w:rsidR="005F208C" w:rsidRDefault="005F208C" w:rsidP="005F208C">
      <w:pPr>
        <w:spacing w:line="245" w:lineRule="auto"/>
        <w:ind w:firstLineChars="200" w:firstLine="420"/>
        <w:jc w:val="right"/>
        <w:rPr>
          <w:rFonts w:hint="eastAsia"/>
        </w:rPr>
      </w:pPr>
      <w:r w:rsidRPr="00C77CE8">
        <w:rPr>
          <w:rFonts w:hint="eastAsia"/>
        </w:rPr>
        <w:t>江苏检验检疫</w:t>
      </w:r>
      <w:r>
        <w:rPr>
          <w:rFonts w:hint="eastAsia"/>
        </w:rPr>
        <w:t>局</w:t>
      </w:r>
      <w:smartTag w:uri="urn:schemas-microsoft-com:office:smarttags" w:element="chsdate">
        <w:smartTagPr>
          <w:attr w:name="Year" w:val="2014"/>
          <w:attr w:name="Month" w:val="12"/>
          <w:attr w:name="Day" w:val="25"/>
          <w:attr w:name="IsLunarDate" w:val="False"/>
          <w:attr w:name="IsROCDate" w:val="False"/>
        </w:smartTagPr>
        <w:r>
          <w:rPr>
            <w:rFonts w:hint="eastAsia"/>
          </w:rPr>
          <w:t>2014-12-25</w:t>
        </w:r>
      </w:smartTag>
    </w:p>
    <w:p w:rsidR="005F208C" w:rsidRDefault="005F208C" w:rsidP="009E29DE">
      <w:pPr>
        <w:sectPr w:rsidR="005F208C" w:rsidSect="009E29DE">
          <w:type w:val="continuous"/>
          <w:pgSz w:w="11906" w:h="16838" w:code="9"/>
          <w:pgMar w:top="1644" w:right="1236" w:bottom="1418" w:left="1814" w:header="851" w:footer="907" w:gutter="0"/>
          <w:pgNumType w:start="1"/>
          <w:cols w:space="425"/>
          <w:docGrid w:type="lines" w:linePitch="341" w:charSpace="2373"/>
        </w:sectPr>
      </w:pPr>
    </w:p>
    <w:p w:rsidR="00A26554" w:rsidRDefault="00A26554"/>
    <w:sectPr w:rsidR="00A2655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208C"/>
    <w:rsid w:val="005F208C"/>
    <w:rsid w:val="00A265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F208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F208C"/>
    <w:rPr>
      <w:rFonts w:ascii="黑体" w:eastAsia="黑体" w:hAnsi="宋体" w:cs="Times New Roman"/>
      <w:b/>
      <w:kern w:val="36"/>
      <w:sz w:val="32"/>
      <w:szCs w:val="32"/>
    </w:rPr>
  </w:style>
  <w:style w:type="paragraph" w:customStyle="1" w:styleId="Char2CharCharChar">
    <w:name w:val="Char2 Char Char Char"/>
    <w:basedOn w:val="a"/>
    <w:autoRedefine/>
    <w:rsid w:val="005F208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257</Words>
  <Characters>1471</Characters>
  <Application>Microsoft Office Word</Application>
  <DocSecurity>0</DocSecurity>
  <Lines>12</Lines>
  <Paragraphs>3</Paragraphs>
  <ScaleCrop>false</ScaleCrop>
  <Company>微软中国</Company>
  <LinksUpToDate>false</LinksUpToDate>
  <CharactersWithSpaces>1725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2022-07-20T09:10:00Z</dcterms:created>
</cp:coreProperties>
</file>