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31EA" w:rsidRDefault="00FD31EA" w:rsidP="00296A50">
      <w:pPr>
        <w:pStyle w:val="1"/>
        <w:spacing w:line="245" w:lineRule="auto"/>
        <w:rPr>
          <w:rFonts w:hint="eastAsia"/>
        </w:rPr>
      </w:pPr>
      <w:r w:rsidRPr="000E3E8A">
        <w:rPr>
          <w:rFonts w:hint="eastAsia"/>
        </w:rPr>
        <w:t>宁波检验检疫局推进口岸通关便利化改革纪实</w:t>
      </w:r>
    </w:p>
    <w:p w:rsidR="00FD31EA" w:rsidRDefault="00FD31EA" w:rsidP="00FD31EA">
      <w:pPr>
        <w:spacing w:line="245" w:lineRule="auto"/>
        <w:ind w:firstLineChars="200" w:firstLine="420"/>
      </w:pPr>
      <w:r>
        <w:rPr>
          <w:rFonts w:hint="eastAsia"/>
        </w:rPr>
        <w:t>周</w:t>
      </w:r>
      <w:r>
        <w:t xml:space="preserve"> </w:t>
      </w:r>
      <w:r>
        <w:t>哲</w:t>
      </w:r>
    </w:p>
    <w:p w:rsidR="00FD31EA" w:rsidRDefault="00FD31EA" w:rsidP="00FD31EA">
      <w:pPr>
        <w:spacing w:line="245" w:lineRule="auto"/>
        <w:ind w:firstLineChars="200" w:firstLine="420"/>
      </w:pPr>
      <w:r>
        <w:t>东海之滨，望海镇畔，</w:t>
      </w:r>
      <w:r>
        <w:t>1500</w:t>
      </w:r>
      <w:r>
        <w:t>余公里的</w:t>
      </w:r>
      <w:r>
        <w:t>“</w:t>
      </w:r>
      <w:r>
        <w:t>黄金海岸</w:t>
      </w:r>
      <w:r>
        <w:t>”</w:t>
      </w:r>
      <w:r>
        <w:t>引人瞩目。</w:t>
      </w:r>
    </w:p>
    <w:p w:rsidR="00FD31EA" w:rsidRDefault="00FD31EA" w:rsidP="00FD31EA">
      <w:pPr>
        <w:spacing w:line="245" w:lineRule="auto"/>
        <w:ind w:firstLineChars="200" w:firstLine="420"/>
      </w:pPr>
      <w:r>
        <w:t>古之明州，今之宁波，一个新的海上丝路战略支点已然矗立。</w:t>
      </w:r>
    </w:p>
    <w:p w:rsidR="00FD31EA" w:rsidRDefault="00FD31EA" w:rsidP="00FD31EA">
      <w:pPr>
        <w:spacing w:line="245" w:lineRule="auto"/>
        <w:ind w:firstLineChars="200" w:firstLine="420"/>
      </w:pPr>
      <w:r>
        <w:t>党的十八届三中全会后，迅速崛起的港口群，持续壮大的海洋产业，日新月异的港口经济圈</w:t>
      </w:r>
      <w:r>
        <w:t>……</w:t>
      </w:r>
      <w:r>
        <w:t>一个全球市场对接资源高效流动的口岸开发开放大格局已经形成。同时，在港口码头、企业车间及查验堆场，伴随沿海开发热潮而来的，还有繁重的监管任务。近年来，宁波检验检疫局加快通关便利化改革实践撒下的种子已扎根成长，区域合作、模式改革、创新培育的果实正在被分享，宁波口岸发展已站在了新的起点上。</w:t>
      </w:r>
    </w:p>
    <w:p w:rsidR="00FD31EA" w:rsidRDefault="00FD31EA" w:rsidP="00FD31EA">
      <w:pPr>
        <w:spacing w:line="245" w:lineRule="auto"/>
        <w:ind w:firstLineChars="200" w:firstLine="420"/>
      </w:pPr>
      <w:r>
        <w:t>大提速，开启融合全球经济</w:t>
      </w:r>
      <w:r>
        <w:t>“</w:t>
      </w:r>
      <w:r>
        <w:t>闸口</w:t>
      </w:r>
      <w:r>
        <w:t>”</w:t>
      </w:r>
    </w:p>
    <w:p w:rsidR="00FD31EA" w:rsidRDefault="00FD31EA" w:rsidP="00FD31EA">
      <w:pPr>
        <w:spacing w:line="245" w:lineRule="auto"/>
        <w:ind w:firstLineChars="200" w:firstLine="420"/>
      </w:pPr>
      <w:r>
        <w:t>从中国第一个现代化</w:t>
      </w:r>
      <w:r>
        <w:t>10</w:t>
      </w:r>
      <w:r>
        <w:t>万吨级矿石中转码头打下第一桩，到</w:t>
      </w:r>
      <w:r>
        <w:t>500</w:t>
      </w:r>
      <w:r>
        <w:t>多个各类泊位落户，再到港口年吞吐量超过</w:t>
      </w:r>
      <w:r>
        <w:t>4.95</w:t>
      </w:r>
      <w:r>
        <w:t>亿吨，宁波沿海口岸承载了几代人的梦想。</w:t>
      </w:r>
    </w:p>
    <w:p w:rsidR="00FD31EA" w:rsidRDefault="00FD31EA" w:rsidP="00FD31EA">
      <w:pPr>
        <w:spacing w:line="245" w:lineRule="auto"/>
        <w:ind w:firstLineChars="200" w:firstLine="420"/>
      </w:pPr>
      <w:r>
        <w:t>在这块梦想落地的热土，宁波局开启了口岸工作改革创新。在口岸便利化模式改革中，他们把目光聚焦在了促进整个宁波口岸便利通检的层面上。</w:t>
      </w:r>
    </w:p>
    <w:p w:rsidR="00FD31EA" w:rsidRDefault="00FD31EA" w:rsidP="00FD31EA">
      <w:pPr>
        <w:spacing w:line="245" w:lineRule="auto"/>
        <w:ind w:firstLineChars="200" w:firstLine="420"/>
      </w:pPr>
      <w:r>
        <w:t>在宁波局，由该局开发的进口食品农产品风险管理系统，已实现宁波口岸进口食品农产品的全覆盖。商品预检验在进口商品进境仓储环节就对整批货物实施检验，检验合格的商品在分批进口时核对品名、数重量后直接放行。</w:t>
      </w:r>
    </w:p>
    <w:p w:rsidR="00FD31EA" w:rsidRDefault="00FD31EA" w:rsidP="00FD31EA">
      <w:pPr>
        <w:spacing w:line="245" w:lineRule="auto"/>
        <w:ind w:firstLineChars="200" w:firstLine="420"/>
      </w:pPr>
      <w:r>
        <w:t>“</w:t>
      </w:r>
      <w:r>
        <w:t>申请预检验后，我们的货物从报检到出证用了不到</w:t>
      </w:r>
      <w:r>
        <w:t>3</w:t>
      </w:r>
      <w:r>
        <w:t>个工作日。</w:t>
      </w:r>
      <w:r>
        <w:t>”</w:t>
      </w:r>
      <w:r>
        <w:t>宁波保税区福地发展有限公司总经理林晓侠感慨，</w:t>
      </w:r>
      <w:r>
        <w:t>“</w:t>
      </w:r>
      <w:r>
        <w:t>这样超前一步的监管，可以为企业缩短检验周期</w:t>
      </w:r>
      <w:r>
        <w:t>90%</w:t>
      </w:r>
      <w:r>
        <w:t>以上。</w:t>
      </w:r>
      <w:r>
        <w:t>”</w:t>
      </w:r>
    </w:p>
    <w:p w:rsidR="00FD31EA" w:rsidRDefault="00FD31EA" w:rsidP="00FD31EA">
      <w:pPr>
        <w:spacing w:line="245" w:lineRule="auto"/>
        <w:ind w:firstLineChars="200" w:firstLine="420"/>
      </w:pPr>
      <w:r>
        <w:t>另一组数据显示，宁波口岸目前出入境通关单无纸化联网核查覆盖面达</w:t>
      </w:r>
      <w:r>
        <w:t>83.7%</w:t>
      </w:r>
      <w:r>
        <w:t>。按照年均</w:t>
      </w:r>
      <w:r>
        <w:t>30</w:t>
      </w:r>
      <w:r>
        <w:t>万份通关单的签发量，保守估计能为企业节省</w:t>
      </w:r>
      <w:r>
        <w:t>45</w:t>
      </w:r>
      <w:r>
        <w:t>万个工作日的通关时间和</w:t>
      </w:r>
      <w:r>
        <w:t>1500</w:t>
      </w:r>
      <w:r>
        <w:t>万元的成本开支。</w:t>
      </w:r>
    </w:p>
    <w:p w:rsidR="00FD31EA" w:rsidRDefault="00FD31EA" w:rsidP="00FD31EA">
      <w:pPr>
        <w:spacing w:line="245" w:lineRule="auto"/>
        <w:ind w:firstLineChars="200" w:firstLine="420"/>
      </w:pPr>
      <w:r>
        <w:t>一场电子通关行动，在这个悠久的东南商埠扩散开来。今年前</w:t>
      </w:r>
      <w:r>
        <w:t>10</w:t>
      </w:r>
      <w:r>
        <w:t>个月，宁波口岸入境船舶电讯检疫同比提高</w:t>
      </w:r>
      <w:r>
        <w:t>6.38%</w:t>
      </w:r>
      <w:r>
        <w:t>，入境货物检验检疫抽检率同比下降</w:t>
      </w:r>
      <w:r>
        <w:t>5.1</w:t>
      </w:r>
      <w:r>
        <w:t>个百分点，入境集装箱查验率同比下降</w:t>
      </w:r>
      <w:r>
        <w:t>1.5</w:t>
      </w:r>
      <w:r>
        <w:t>个百分点，入境无木质包装货物查验率同比下降</w:t>
      </w:r>
      <w:r>
        <w:t>7.2</w:t>
      </w:r>
      <w:r>
        <w:t>个百分点，宁波局全部</w:t>
      </w:r>
      <w:r>
        <w:t>15</w:t>
      </w:r>
      <w:r>
        <w:t>个检务窗口实施</w:t>
      </w:r>
      <w:r>
        <w:t>“</w:t>
      </w:r>
      <w:r>
        <w:t>一站式</w:t>
      </w:r>
      <w:r>
        <w:t>”</w:t>
      </w:r>
      <w:r>
        <w:t>，检验检疫总周期下降</w:t>
      </w:r>
      <w:r>
        <w:t>37.3%……</w:t>
      </w:r>
    </w:p>
    <w:p w:rsidR="00FD31EA" w:rsidRDefault="00FD31EA" w:rsidP="00FD31EA">
      <w:pPr>
        <w:spacing w:line="245" w:lineRule="auto"/>
        <w:ind w:firstLineChars="200" w:firstLine="420"/>
      </w:pPr>
      <w:r>
        <w:t>显然，无论是保障口岸安全，还是助推贸易便利，重任在肩的检验检疫部门正主动改革，着力提速宁波</w:t>
      </w:r>
      <w:r>
        <w:t>——</w:t>
      </w:r>
      <w:r>
        <w:t>这个全球经济融合的重要</w:t>
      </w:r>
      <w:r>
        <w:t>“</w:t>
      </w:r>
      <w:r>
        <w:t>闸口</w:t>
      </w:r>
      <w:r>
        <w:t>”</w:t>
      </w:r>
      <w:r>
        <w:t>。</w:t>
      </w:r>
    </w:p>
    <w:p w:rsidR="00FD31EA" w:rsidRDefault="00FD31EA" w:rsidP="00FD31EA">
      <w:pPr>
        <w:spacing w:line="245" w:lineRule="auto"/>
        <w:ind w:firstLineChars="200" w:firstLine="420"/>
      </w:pPr>
      <w:r>
        <w:t>大平台，打造新兴经济热点</w:t>
      </w:r>
      <w:r>
        <w:t>“</w:t>
      </w:r>
      <w:r>
        <w:t>升级版</w:t>
      </w:r>
      <w:r>
        <w:t>”</w:t>
      </w:r>
    </w:p>
    <w:p w:rsidR="00FD31EA" w:rsidRDefault="00FD31EA" w:rsidP="00FD31EA">
      <w:pPr>
        <w:spacing w:line="245" w:lineRule="auto"/>
        <w:ind w:firstLineChars="200" w:firstLine="420"/>
      </w:pPr>
      <w:r>
        <w:t>随着口岸开发开放不断推向纵深，新的问题和矛盾凸显出来。怎么办？在实践中大胆探索，以改革创新的办法解决问题、破解制约。</w:t>
      </w:r>
    </w:p>
    <w:p w:rsidR="00FD31EA" w:rsidRDefault="00FD31EA" w:rsidP="00FD31EA">
      <w:pPr>
        <w:spacing w:line="245" w:lineRule="auto"/>
        <w:ind w:firstLineChars="200" w:firstLine="420"/>
      </w:pPr>
      <w:r>
        <w:t>“</w:t>
      </w:r>
      <w:r>
        <w:t>创新突破，就是促进口岸发展的硬道理。</w:t>
      </w:r>
      <w:r>
        <w:t>”</w:t>
      </w:r>
      <w:r>
        <w:t>宁波局局长卢厚林说。</w:t>
      </w:r>
    </w:p>
    <w:p w:rsidR="00FD31EA" w:rsidRDefault="00FD31EA" w:rsidP="00FD31EA">
      <w:pPr>
        <w:spacing w:line="245" w:lineRule="auto"/>
        <w:ind w:firstLineChars="200" w:firstLine="420"/>
      </w:pPr>
      <w:smartTag w:uri="urn:schemas-microsoft-com:office:smarttags" w:element="chsdate">
        <w:smartTagPr>
          <w:attr w:name="Year" w:val="2014"/>
          <w:attr w:name="Month" w:val="10"/>
          <w:attr w:name="Day" w:val="17"/>
          <w:attr w:name="IsLunarDate" w:val="False"/>
          <w:attr w:name="IsROCDate" w:val="False"/>
        </w:smartTagPr>
        <w:r>
          <w:t>10</w:t>
        </w:r>
        <w:r>
          <w:t>月</w:t>
        </w:r>
        <w:r>
          <w:t>17</w:t>
        </w:r>
        <w:r>
          <w:t>日</w:t>
        </w:r>
      </w:smartTag>
      <w:r>
        <w:t>14</w:t>
      </w:r>
      <w:r>
        <w:t>时，宁波保税区跨境贸易电子商务平台专用仓储基地异常繁忙。放置高层货架的专用仓库堆满了货品，工作人员正娴熟地打包，然后将各种产品发往全国各地。就在此前一刻，宁波局审核通过了跨境贸易电子商务进口申报单第</w:t>
      </w:r>
      <w:r>
        <w:t>34.4</w:t>
      </w:r>
      <w:r>
        <w:t>万票，累积销售货值达</w:t>
      </w:r>
      <w:r>
        <w:t>1</w:t>
      </w:r>
      <w:r>
        <w:t>亿元人民币。宁波成为全国</w:t>
      </w:r>
      <w:r>
        <w:t>6</w:t>
      </w:r>
      <w:r>
        <w:t>个跨境贸易电子商务进口业务试点城市中首个销售额突破</w:t>
      </w:r>
      <w:r>
        <w:t>1</w:t>
      </w:r>
      <w:r>
        <w:t>亿元的城市。</w:t>
      </w:r>
    </w:p>
    <w:p w:rsidR="00FD31EA" w:rsidRDefault="00FD31EA" w:rsidP="00FD31EA">
      <w:pPr>
        <w:spacing w:line="245" w:lineRule="auto"/>
        <w:ind w:firstLineChars="200" w:firstLine="420"/>
      </w:pPr>
      <w:r>
        <w:t>据宁波局保税办事处办公室主任谢新民介绍，今年</w:t>
      </w:r>
      <w:r>
        <w:t>6</w:t>
      </w:r>
      <w:r>
        <w:t>月</w:t>
      </w:r>
      <w:r>
        <w:t>1</w:t>
      </w:r>
      <w:r>
        <w:t>日，以</w:t>
      </w:r>
      <w:r>
        <w:t>“</w:t>
      </w:r>
      <w:r>
        <w:t>入区检疫、区内监测、出区核查、后续监督</w:t>
      </w:r>
      <w:r>
        <w:t>”</w:t>
      </w:r>
      <w:r>
        <w:t>四大关键监管环节为特征的跨境贸易电子商务检验检疫模式正式运行，不仅解决了跨境商品进得来的问题，也实现了管得住目标和放得快效果。</w:t>
      </w:r>
    </w:p>
    <w:p w:rsidR="00FD31EA" w:rsidRDefault="00FD31EA" w:rsidP="00FD31EA">
      <w:pPr>
        <w:spacing w:line="245" w:lineRule="auto"/>
        <w:ind w:firstLineChars="200" w:firstLine="420"/>
      </w:pPr>
      <w:r>
        <w:t>在宁波北仑霞浦物流园区的宁波港冷链物流中心，总储藏能力达</w:t>
      </w:r>
      <w:r>
        <w:t>4</w:t>
      </w:r>
      <w:r>
        <w:t>万吨，</w:t>
      </w:r>
      <w:r>
        <w:t>8</w:t>
      </w:r>
      <w:r>
        <w:t>万立方米库容的一期项目冷库规模让人吃惊。</w:t>
      </w:r>
      <w:r>
        <w:t>“</w:t>
      </w:r>
      <w:r>
        <w:t>冷链仓储基地内的温度在</w:t>
      </w:r>
      <w:r>
        <w:t>-18℃</w:t>
      </w:r>
      <w:r>
        <w:t>左右，可有效保障进口冷链农产品的质量安全，提升口岸通关环境。</w:t>
      </w:r>
      <w:r>
        <w:t>”</w:t>
      </w:r>
      <w:r>
        <w:t>宁波港冷链物流中心副总经理高冬冬介绍。今年</w:t>
      </w:r>
      <w:r>
        <w:t>9</w:t>
      </w:r>
      <w:r>
        <w:t>月底，该中心通过了宁波局进境水产品、水果、肉类备案库资质现场考核，成为宁波唯一具备检验进境冷蔬资质的冷链中心。</w:t>
      </w:r>
    </w:p>
    <w:p w:rsidR="00FD31EA" w:rsidRDefault="00FD31EA" w:rsidP="00FD31EA">
      <w:pPr>
        <w:spacing w:line="245" w:lineRule="auto"/>
        <w:ind w:firstLineChars="200" w:firstLine="420"/>
      </w:pPr>
      <w:r>
        <w:t>为支持采购贸易发展，宁波还创立了宁波进出口商品采购贸易改革示范区。</w:t>
      </w:r>
      <w:r>
        <w:t>“</w:t>
      </w:r>
      <w:r>
        <w:t>入驻园区后，公司业务以每年</w:t>
      </w:r>
      <w:r>
        <w:t>50%</w:t>
      </w:r>
      <w:r>
        <w:t>的速度递增，每个标箱成本节省</w:t>
      </w:r>
      <w:r>
        <w:t>300</w:t>
      </w:r>
      <w:r>
        <w:t>元，通关时间缩短</w:t>
      </w:r>
      <w:r>
        <w:t>2</w:t>
      </w:r>
      <w:r>
        <w:t>天。</w:t>
      </w:r>
      <w:r>
        <w:t>”</w:t>
      </w:r>
      <w:r>
        <w:t>聊到如今的发展，宁波鑫鹭甬日用品工贸有限公司总经理翁少敏感触良多。</w:t>
      </w:r>
    </w:p>
    <w:p w:rsidR="00FD31EA" w:rsidRDefault="00FD31EA" w:rsidP="00FD31EA">
      <w:pPr>
        <w:spacing w:line="245" w:lineRule="auto"/>
        <w:ind w:firstLineChars="200" w:firstLine="420"/>
      </w:pPr>
      <w:r>
        <w:t>据统计，今年前</w:t>
      </w:r>
      <w:r>
        <w:t>11</w:t>
      </w:r>
      <w:r>
        <w:t>个月，示范区进出口贸易总额为</w:t>
      </w:r>
      <w:r>
        <w:t>23.05</w:t>
      </w:r>
      <w:r>
        <w:t>亿美元，同比增长</w:t>
      </w:r>
      <w:r>
        <w:t>122%</w:t>
      </w:r>
      <w:r>
        <w:t>，出口贸易额占宁波全市的</w:t>
      </w:r>
      <w:r>
        <w:t>3.5%</w:t>
      </w:r>
      <w:r>
        <w:t>；连续</w:t>
      </w:r>
      <w:r>
        <w:t>8</w:t>
      </w:r>
      <w:r>
        <w:t>个月单月贸易额突破</w:t>
      </w:r>
      <w:r>
        <w:t>2</w:t>
      </w:r>
      <w:r>
        <w:t>亿美元，预计全年将突破</w:t>
      </w:r>
      <w:r>
        <w:t>25</w:t>
      </w:r>
      <w:r>
        <w:t>亿美元。</w:t>
      </w:r>
    </w:p>
    <w:p w:rsidR="00FD31EA" w:rsidRDefault="00FD31EA" w:rsidP="00FD31EA">
      <w:pPr>
        <w:spacing w:line="245" w:lineRule="auto"/>
        <w:ind w:firstLineChars="200" w:firstLine="420"/>
      </w:pPr>
      <w:r>
        <w:t>大通关，助推区域合作</w:t>
      </w:r>
      <w:r>
        <w:t>“</w:t>
      </w:r>
      <w:r>
        <w:t>一体化</w:t>
      </w:r>
      <w:r>
        <w:t>”</w:t>
      </w:r>
      <w:r>
        <w:t>发展</w:t>
      </w:r>
    </w:p>
    <w:p w:rsidR="00FD31EA" w:rsidRDefault="00FD31EA" w:rsidP="00FD31EA">
      <w:pPr>
        <w:spacing w:line="245" w:lineRule="auto"/>
        <w:ind w:firstLineChars="200" w:firstLine="420"/>
      </w:pPr>
      <w:r>
        <w:t>“</w:t>
      </w:r>
      <w:r>
        <w:t>九龙治水要不得</w:t>
      </w:r>
      <w:r>
        <w:t>”</w:t>
      </w:r>
      <w:r>
        <w:t>、</w:t>
      </w:r>
      <w:r>
        <w:t>“</w:t>
      </w:r>
      <w:r>
        <w:t>理顺部门职责关系是要点</w:t>
      </w:r>
      <w:r>
        <w:t>”</w:t>
      </w:r>
      <w:r>
        <w:t>、</w:t>
      </w:r>
      <w:r>
        <w:t>“</w:t>
      </w:r>
      <w:r>
        <w:t>应该多一些有益大胆的实践</w:t>
      </w:r>
      <w:r>
        <w:t>”……</w:t>
      </w:r>
      <w:r>
        <w:t>宁波口岸通关科学发展的理念，给笔者留下了深刻印象。</w:t>
      </w:r>
    </w:p>
    <w:p w:rsidR="00FD31EA" w:rsidRDefault="00FD31EA" w:rsidP="00FD31EA">
      <w:pPr>
        <w:spacing w:line="245" w:lineRule="auto"/>
        <w:ind w:firstLineChars="200" w:firstLine="420"/>
      </w:pPr>
      <w:r>
        <w:t>这些口岸基层一线的理念，与</w:t>
      </w:r>
      <w:smartTag w:uri="urn:schemas-microsoft-com:office:smarttags" w:element="chsdate">
        <w:smartTagPr>
          <w:attr w:name="Year" w:val="2014"/>
          <w:attr w:name="Month" w:val="8"/>
          <w:attr w:name="Day" w:val="25"/>
          <w:attr w:name="IsLunarDate" w:val="False"/>
          <w:attr w:name="IsROCDate" w:val="False"/>
        </w:smartTagPr>
        <w:r>
          <w:t>8</w:t>
        </w:r>
        <w:r>
          <w:t>月</w:t>
        </w:r>
        <w:r>
          <w:t>25</w:t>
        </w:r>
        <w:r>
          <w:t>日</w:t>
        </w:r>
      </w:smartTag>
      <w:r>
        <w:t>召开的全国口岸工作会议上汪洋副总理的讲话不谋而合：要进一步加快推动查验主管部门</w:t>
      </w:r>
      <w:r>
        <w:t>“</w:t>
      </w:r>
      <w:r>
        <w:t>三互</w:t>
      </w:r>
      <w:r>
        <w:t>”</w:t>
      </w:r>
      <w:r>
        <w:t>，全面推进关检</w:t>
      </w:r>
      <w:r>
        <w:t>“</w:t>
      </w:r>
      <w:r>
        <w:t>三个一</w:t>
      </w:r>
      <w:r>
        <w:t>”</w:t>
      </w:r>
      <w:r>
        <w:t>合作。</w:t>
      </w:r>
    </w:p>
    <w:p w:rsidR="00FD31EA" w:rsidRDefault="00FD31EA" w:rsidP="00FD31EA">
      <w:pPr>
        <w:spacing w:line="245" w:lineRule="auto"/>
        <w:ind w:firstLineChars="200" w:firstLine="420"/>
      </w:pPr>
      <w:smartTag w:uri="urn:schemas-microsoft-com:office:smarttags" w:element="chsdate">
        <w:smartTagPr>
          <w:attr w:name="Year" w:val="2014"/>
          <w:attr w:name="Month" w:val="9"/>
          <w:attr w:name="Day" w:val="23"/>
          <w:attr w:name="IsLunarDate" w:val="False"/>
          <w:attr w:name="IsROCDate" w:val="False"/>
        </w:smartTagPr>
        <w:r>
          <w:t>9</w:t>
        </w:r>
        <w:r>
          <w:t>月</w:t>
        </w:r>
        <w:r>
          <w:t>23</w:t>
        </w:r>
        <w:r>
          <w:t>日</w:t>
        </w:r>
      </w:smartTag>
      <w:r>
        <w:t>上午，宁波外运国际集装箱货运有限公司的报关员小陈通过宁波电子口岸开发的</w:t>
      </w:r>
      <w:r>
        <w:t>“</w:t>
      </w:r>
      <w:r>
        <w:t>一次申报</w:t>
      </w:r>
      <w:r>
        <w:t>”</w:t>
      </w:r>
      <w:r>
        <w:t>平台，录入了一批来自美国的铜废碎料信息，分别向宁波局和宁波海关发送并被顺利受理。这标志着宁波局和宁波海关合作的</w:t>
      </w:r>
      <w:r>
        <w:t>“</w:t>
      </w:r>
      <w:r>
        <w:t>三个一</w:t>
      </w:r>
      <w:r>
        <w:t>”</w:t>
      </w:r>
      <w:r>
        <w:t>通关模式正式启动。</w:t>
      </w:r>
    </w:p>
    <w:p w:rsidR="00FD31EA" w:rsidRDefault="00FD31EA" w:rsidP="00FD31EA">
      <w:pPr>
        <w:spacing w:line="245" w:lineRule="auto"/>
        <w:ind w:firstLineChars="200" w:firstLine="420"/>
      </w:pPr>
      <w:r>
        <w:t>据宁波唯尔池塑料有限公司相关负责人介绍，该公司一年进口</w:t>
      </w:r>
      <w:r>
        <w:t>5000</w:t>
      </w:r>
      <w:r>
        <w:t>吨左右的废塑料。实行</w:t>
      </w:r>
      <w:r>
        <w:t>“</w:t>
      </w:r>
      <w:r>
        <w:t>三个一</w:t>
      </w:r>
      <w:r>
        <w:t>”</w:t>
      </w:r>
      <w:r>
        <w:t>模式后，平均每票废塑料的通关时间节省</w:t>
      </w:r>
      <w:r>
        <w:t>2</w:t>
      </w:r>
      <w:r>
        <w:t>天以上，节省移箱费、掏箱费等</w:t>
      </w:r>
      <w:r>
        <w:t>600</w:t>
      </w:r>
      <w:r>
        <w:t>元以上，预计</w:t>
      </w:r>
      <w:r>
        <w:t>1</w:t>
      </w:r>
      <w:r>
        <w:t>年节约各项费用近</w:t>
      </w:r>
      <w:r>
        <w:t>20</w:t>
      </w:r>
      <w:r>
        <w:t>万元。</w:t>
      </w:r>
    </w:p>
    <w:p w:rsidR="00FD31EA" w:rsidRDefault="00FD31EA" w:rsidP="00FD31EA">
      <w:pPr>
        <w:spacing w:line="245" w:lineRule="auto"/>
        <w:ind w:firstLineChars="200" w:firstLine="420"/>
      </w:pPr>
      <w:r>
        <w:t>坐拥千里岸线资源，宁波口岸各部门通力合作，积极深化口岸大通关。宁波局与交通、海事、港务部门签署合作备忘录，打造口岸物流综合监管服务平台，实现信息互通、监管互认、执法互助；与浙江检验检疫局就深化义乌市国际贸易综合改革试点签署合作备忘录，试点义乌进口货物直通放行，支持义乌无水港建设和双重运输，成为全国首个试点进口货物直通放行的口岸；在今年</w:t>
      </w:r>
      <w:r>
        <w:t>5</w:t>
      </w:r>
      <w:r>
        <w:t>月召开的长三角区域大通关建设协作第六次联席会议上，讨论审定了</w:t>
      </w:r>
      <w:r>
        <w:t>6</w:t>
      </w:r>
      <w:r>
        <w:t>大类</w:t>
      </w:r>
      <w:r>
        <w:t>23</w:t>
      </w:r>
      <w:r>
        <w:t>项个合作项目</w:t>
      </w:r>
      <w:r>
        <w:t>……</w:t>
      </w:r>
      <w:r>
        <w:t>在口岸大通关战略带动下，宁波口岸贸易便利化水平明显提高，</w:t>
      </w:r>
      <w:r>
        <w:t>“</w:t>
      </w:r>
      <w:r>
        <w:t>一体化</w:t>
      </w:r>
      <w:r>
        <w:t>”</w:t>
      </w:r>
      <w:r>
        <w:t>增长极效应正</w:t>
      </w:r>
      <w:r>
        <w:rPr>
          <w:rFonts w:hint="eastAsia"/>
        </w:rPr>
        <w:t>不断显现。</w:t>
      </w:r>
    </w:p>
    <w:p w:rsidR="00FD31EA" w:rsidRDefault="00FD31EA" w:rsidP="00FD31EA">
      <w:pPr>
        <w:spacing w:line="245" w:lineRule="auto"/>
        <w:ind w:firstLineChars="200" w:firstLine="420"/>
        <w:rPr>
          <w:rFonts w:hint="eastAsia"/>
        </w:rPr>
      </w:pPr>
      <w:r>
        <w:t>通江达海，明州扬帆。波澜壮阔的沿海口岸开发，让宁波</w:t>
      </w:r>
      <w:r>
        <w:t>“</w:t>
      </w:r>
      <w:r>
        <w:t>黄金海岸</w:t>
      </w:r>
      <w:r>
        <w:t>”</w:t>
      </w:r>
      <w:r>
        <w:t>本色不断显现；破立并行的检验检疫改革，将宁波口岸发展的壮美画卷徐徐展开。</w:t>
      </w:r>
    </w:p>
    <w:p w:rsidR="00FD31EA" w:rsidRPr="000E3E8A" w:rsidRDefault="00FD31EA" w:rsidP="00FD31EA">
      <w:pPr>
        <w:spacing w:line="245" w:lineRule="auto"/>
        <w:ind w:firstLineChars="200" w:firstLine="420"/>
        <w:rPr>
          <w:rFonts w:hint="eastAsia"/>
        </w:rPr>
      </w:pPr>
      <w:r w:rsidRPr="000E3E8A">
        <w:rPr>
          <w:rFonts w:hint="eastAsia"/>
        </w:rPr>
        <w:t>周</w:t>
      </w:r>
      <w:r w:rsidRPr="000E3E8A">
        <w:t xml:space="preserve"> </w:t>
      </w:r>
      <w:r w:rsidRPr="000E3E8A">
        <w:t>哲</w:t>
      </w:r>
    </w:p>
    <w:p w:rsidR="00FD31EA" w:rsidRDefault="00FD31EA" w:rsidP="00FD31EA">
      <w:pPr>
        <w:spacing w:line="245" w:lineRule="auto"/>
        <w:ind w:firstLineChars="200" w:firstLine="420"/>
        <w:jc w:val="right"/>
        <w:rPr>
          <w:rFonts w:hint="eastAsia"/>
        </w:rPr>
      </w:pPr>
      <w:r w:rsidRPr="000E3E8A">
        <w:rPr>
          <w:rFonts w:hint="eastAsia"/>
        </w:rPr>
        <w:t>宁波检验检疫局</w:t>
      </w:r>
      <w:smartTag w:uri="urn:schemas-microsoft-com:office:smarttags" w:element="chsdate">
        <w:smartTagPr>
          <w:attr w:name="Year" w:val="2014"/>
          <w:attr w:name="Month" w:val="12"/>
          <w:attr w:name="Day" w:val="24"/>
          <w:attr w:name="IsLunarDate" w:val="False"/>
          <w:attr w:name="IsROCDate" w:val="False"/>
        </w:smartTagPr>
        <w:r>
          <w:rPr>
            <w:rFonts w:hint="eastAsia"/>
          </w:rPr>
          <w:t>2014-12-24</w:t>
        </w:r>
      </w:smartTag>
    </w:p>
    <w:p w:rsidR="00FD31EA" w:rsidRDefault="00FD31EA" w:rsidP="009E29DE">
      <w:pPr>
        <w:sectPr w:rsidR="00FD31EA" w:rsidSect="009E29DE">
          <w:type w:val="continuous"/>
          <w:pgSz w:w="11906" w:h="16838" w:code="9"/>
          <w:pgMar w:top="1644" w:right="1236" w:bottom="1418" w:left="1814" w:header="851" w:footer="907" w:gutter="0"/>
          <w:pgNumType w:start="1"/>
          <w:cols w:space="425"/>
          <w:docGrid w:type="lines" w:linePitch="341" w:charSpace="2373"/>
        </w:sectPr>
      </w:pPr>
    </w:p>
    <w:p w:rsidR="00791876" w:rsidRDefault="00791876"/>
    <w:sectPr w:rsidR="007918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31EA"/>
    <w:rsid w:val="00791876"/>
    <w:rsid w:val="00FD31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D31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D31EA"/>
    <w:rPr>
      <w:rFonts w:ascii="黑体" w:eastAsia="黑体" w:hAnsi="宋体" w:cs="Times New Roman"/>
      <w:b/>
      <w:kern w:val="36"/>
      <w:sz w:val="32"/>
      <w:szCs w:val="32"/>
    </w:rPr>
  </w:style>
  <w:style w:type="paragraph" w:customStyle="1" w:styleId="Char2CharCharChar">
    <w:name w:val="Char2 Char Char Char"/>
    <w:basedOn w:val="a"/>
    <w:autoRedefine/>
    <w:rsid w:val="00FD31E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2052</Characters>
  <Application>Microsoft Office Word</Application>
  <DocSecurity>0</DocSecurity>
  <Lines>17</Lines>
  <Paragraphs>4</Paragraphs>
  <ScaleCrop>false</ScaleCrop>
  <Company>微软中国</Company>
  <LinksUpToDate>false</LinksUpToDate>
  <CharactersWithSpaces>2408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