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09E" w:rsidRDefault="00E8509E" w:rsidP="006C38D7">
      <w:pPr>
        <w:pStyle w:val="1"/>
        <w:rPr>
          <w:rFonts w:hint="eastAsia"/>
        </w:rPr>
      </w:pPr>
      <w:r w:rsidRPr="006C38D7">
        <w:rPr>
          <w:rFonts w:hint="eastAsia"/>
        </w:rPr>
        <w:t>海关监管模式的新突破</w:t>
      </w:r>
    </w:p>
    <w:p w:rsidR="00E8509E" w:rsidRDefault="00E8509E" w:rsidP="00E8509E">
      <w:pPr>
        <w:ind w:firstLineChars="200" w:firstLine="420"/>
      </w:pPr>
      <w:r>
        <w:rPr>
          <w:rFonts w:hint="eastAsia"/>
        </w:rPr>
        <w:t>过　关　斩　将之</w:t>
      </w:r>
      <w:r>
        <w:t xml:space="preserve"> </w:t>
      </w:r>
      <w:r>
        <w:t>推进通关政策</w:t>
      </w:r>
    </w:p>
    <w:p w:rsidR="00E8509E" w:rsidRDefault="00E8509E" w:rsidP="00E8509E">
      <w:pPr>
        <w:ind w:firstLineChars="200" w:firstLine="420"/>
      </w:pPr>
      <w:r>
        <w:rPr>
          <w:rFonts w:hint="eastAsia"/>
        </w:rPr>
        <w:t>广东省法学会会员、现在横琴口岸系统任主任科员的吴满平对横琴新区的开发开放倾注极大的热情，对海关管理模式、自贸区建设等问题进行了深入的理论研究，也是市委党校《珠港澳优质生活圈视角下横琴宜居示范区建设路径》的课题组成员。</w:t>
      </w:r>
    </w:p>
    <w:p w:rsidR="00E8509E" w:rsidRDefault="00E8509E" w:rsidP="00E8509E">
      <w:pPr>
        <w:ind w:firstLineChars="200" w:firstLine="420"/>
      </w:pPr>
      <w:r>
        <w:rPr>
          <w:rFonts w:hint="eastAsia"/>
        </w:rPr>
        <w:t>早在</w:t>
      </w:r>
      <w:r>
        <w:t>2010</w:t>
      </w:r>
      <w:r>
        <w:t>年</w:t>
      </w:r>
      <w:r>
        <w:t>8</w:t>
      </w:r>
      <w:r>
        <w:t>月，珠海经济特区建立</w:t>
      </w:r>
      <w:r>
        <w:t>30</w:t>
      </w:r>
      <w:r>
        <w:t>周年理论研讨会上，吴满平提交的论文《横琴新区的发展关键是实行分线监管建立自由贸易区》就被收入了由珠海市委宣传部、市委政策研究室、市委党校、市社会科学联合会联合编辑的论文集中。</w:t>
      </w:r>
    </w:p>
    <w:p w:rsidR="00E8509E" w:rsidRDefault="00E8509E" w:rsidP="00E8509E">
      <w:pPr>
        <w:ind w:firstLineChars="200" w:firstLine="420"/>
      </w:pPr>
      <w:r>
        <w:t>2012</w:t>
      </w:r>
      <w:r>
        <w:t>年，他也有多篇文章对横琴自贸区的建立目标、具体实施方案进行了详细的理论论证。在一篇题为《未来横琴新区建立自由贸易园区必须创新通关制度》的论文中，吴满平详细论述了如何实现</w:t>
      </w:r>
      <w:r>
        <w:t>“</w:t>
      </w:r>
      <w:r>
        <w:t>一线</w:t>
      </w:r>
      <w:r>
        <w:t>”</w:t>
      </w:r>
      <w:r>
        <w:t>放宽、</w:t>
      </w:r>
      <w:r>
        <w:t>“</w:t>
      </w:r>
      <w:r>
        <w:t>二线</w:t>
      </w:r>
      <w:r>
        <w:t>”</w:t>
      </w:r>
      <w:r>
        <w:t>管住的管理模式，海关如何在严密监管和促进地方经济发展之间找到最佳的平衡点？吴满平提出，海关应当加紧研究落实中央对横琴的扶持政策，将横琴新区作为海关改革的先行先试的试验场，以建设自由贸易园区为目标，将横琴新区打造成为在教育、文化、医疗卫生等领域与港澳率先融为一体的粤港澳优质生活圈；以</w:t>
      </w:r>
      <w:r>
        <w:t>“</w:t>
      </w:r>
      <w:r>
        <w:t>海关负责，社会协同，人人参</w:t>
      </w:r>
      <w:r>
        <w:rPr>
          <w:rFonts w:hint="eastAsia"/>
        </w:rPr>
        <w:t>与”为指导原则建设一个对境内外交流更为便利的“宽入严管”海关监管试验区。</w:t>
      </w:r>
    </w:p>
    <w:p w:rsidR="00E8509E" w:rsidRDefault="00E8509E" w:rsidP="00E8509E">
      <w:pPr>
        <w:ind w:firstLineChars="200" w:firstLine="420"/>
      </w:pPr>
      <w:r>
        <w:rPr>
          <w:rFonts w:hint="eastAsia"/>
        </w:rPr>
        <w:t>为何要改变？</w:t>
      </w:r>
    </w:p>
    <w:p w:rsidR="00E8509E" w:rsidRDefault="00E8509E" w:rsidP="00E8509E">
      <w:pPr>
        <w:ind w:firstLineChars="200" w:firstLine="420"/>
      </w:pPr>
      <w:r>
        <w:t>2011</w:t>
      </w:r>
      <w:r>
        <w:t>年</w:t>
      </w:r>
      <w:r>
        <w:t>7</w:t>
      </w:r>
      <w:r>
        <w:t>月</w:t>
      </w:r>
      <w:r>
        <w:t>14</w:t>
      </w:r>
      <w:r>
        <w:t>日，国务院批复了横琴开发有关政策，同意珠海横琴实行比经济特区更加特殊的优惠政策。在国务院的批复中，创新通关制度是一个亮点，批复同意将横琴与澳门之间的口岸设定为</w:t>
      </w:r>
      <w:r>
        <w:t>“</w:t>
      </w:r>
      <w:r>
        <w:t>一线</w:t>
      </w:r>
      <w:r>
        <w:t>”</w:t>
      </w:r>
      <w:r>
        <w:t>管理，横琴与内地之间设定为</w:t>
      </w:r>
      <w:r>
        <w:t>“</w:t>
      </w:r>
      <w:r>
        <w:t>二线</w:t>
      </w:r>
      <w:r>
        <w:t>”</w:t>
      </w:r>
      <w:r>
        <w:t>管理，按照</w:t>
      </w:r>
      <w:r>
        <w:t>“</w:t>
      </w:r>
      <w:r>
        <w:t>一线</w:t>
      </w:r>
      <w:r>
        <w:t>”</w:t>
      </w:r>
      <w:r>
        <w:t>放宽、</w:t>
      </w:r>
      <w:r>
        <w:t>“</w:t>
      </w:r>
      <w:r>
        <w:t>二线</w:t>
      </w:r>
      <w:r>
        <w:t>”</w:t>
      </w:r>
      <w:r>
        <w:t>管住、人货分离、分类管理的原则实施分线管理，允许横琴居住人员；横琴环岛不设置隔离围网，代之以设置环岛巡查及监控设施，确保有效监管。</w:t>
      </w:r>
    </w:p>
    <w:p w:rsidR="00E8509E" w:rsidRDefault="00E8509E" w:rsidP="00E8509E">
      <w:pPr>
        <w:ind w:firstLineChars="200" w:firstLine="420"/>
      </w:pPr>
      <w:r>
        <w:rPr>
          <w:rFonts w:hint="eastAsia"/>
        </w:rPr>
        <w:t>如何放宽“一线”，如何管住“二线”，这是未来横琴新区海关监管工作的难点和重点。吴满平提出，如果还是沿用以前的思路，放宽“一线”就是放松对澳门往来横琴进出境的管制，横琴新区走私活动有可能呈现出失控猖獗的局面；如果设置卡口严管横琴新区与内地之间货物、交通运输工具和行李、物品往来的话，就会出现上个世纪八十年代在珠海、深圳设置“特区检查站”的情形，“二线关”就有可能成为阻碍横琴新区与内地之间人员物资往来的关卡，最终会重演今天的特区“二线”为各界所诟病而被废掉的命运。</w:t>
      </w:r>
    </w:p>
    <w:p w:rsidR="00E8509E" w:rsidRDefault="00E8509E" w:rsidP="00E8509E">
      <w:pPr>
        <w:ind w:firstLineChars="200" w:firstLine="420"/>
      </w:pPr>
      <w:r>
        <w:rPr>
          <w:rFonts w:hint="eastAsia"/>
        </w:rPr>
        <w:t>吴满平认为，创新横琴新区通关制度一定要有新的思路和突破，未来横琴新区的监管目标是建立自由贸易园区，确保横琴新区成为在教育、文化、医疗卫生等领域与港澳率先融为一体的粤港澳优质生活圈。</w:t>
      </w:r>
    </w:p>
    <w:p w:rsidR="00E8509E" w:rsidRDefault="00E8509E" w:rsidP="00E8509E">
      <w:pPr>
        <w:ind w:firstLineChars="200" w:firstLine="420"/>
      </w:pPr>
      <w:r>
        <w:rPr>
          <w:rFonts w:hint="eastAsia"/>
        </w:rPr>
        <w:t>横琴自由贸易园区指在横琴新区内，对港澳境外与横琴新区内</w:t>
      </w:r>
      <w:r>
        <w:t>(</w:t>
      </w:r>
      <w:r>
        <w:t>以下简称境外区内</w:t>
      </w:r>
      <w:r>
        <w:t>)</w:t>
      </w:r>
      <w:r>
        <w:t>物流及服务在不违背我国法律的原则和精神下实行自由往来，相互自由进出；在横琴新区与内地之间</w:t>
      </w:r>
      <w:r>
        <w:t>(</w:t>
      </w:r>
      <w:r>
        <w:t>以下简称境内区外</w:t>
      </w:r>
      <w:r>
        <w:t>)</w:t>
      </w:r>
      <w:r>
        <w:t>则按照现行的进出口政策进行管理。其实质是将横琴新区与港澳率先经济一体化，并借助经济一体化促进内地特别是珠三角地区经济尽快融入经济全球化的浪潮。</w:t>
      </w:r>
    </w:p>
    <w:p w:rsidR="00E8509E" w:rsidRDefault="00E8509E" w:rsidP="00E8509E">
      <w:pPr>
        <w:ind w:firstLineChars="200" w:firstLine="420"/>
      </w:pPr>
      <w:r>
        <w:rPr>
          <w:rFonts w:hint="eastAsia"/>
        </w:rPr>
        <w:t>吴满平认为，在横琴新区内建设自由贸易园区，能够满足中央和地方将横琴新区打造为粤港澳合作示范区的期盼，也符合海关总署提出的未来的海关特殊监管区要实现各种监管资源整合、政策叠加的改革要求。但是，现有的海关特殊监管区模式无法满足横琴分线监管的要求，必须要对海关特殊监管区模式进行创新。</w:t>
      </w:r>
    </w:p>
    <w:p w:rsidR="00E8509E" w:rsidRDefault="00E8509E" w:rsidP="00E8509E">
      <w:pPr>
        <w:ind w:firstLineChars="200" w:firstLine="420"/>
      </w:pPr>
      <w:r>
        <w:rPr>
          <w:rFonts w:hint="eastAsia"/>
        </w:rPr>
        <w:t>这些限制对横琴新区带来很多不利影响，例如限制横琴区域内的消费升级；不利于吸引境外区外的各类人才到横琴创业、生活，导致横琴边缘化等，这就要求横琴新区在海关监管制度上必须要所创新。</w:t>
      </w:r>
    </w:p>
    <w:p w:rsidR="00E8509E" w:rsidRDefault="00E8509E" w:rsidP="00E8509E">
      <w:pPr>
        <w:ind w:firstLineChars="200" w:firstLine="420"/>
      </w:pPr>
      <w:r>
        <w:rPr>
          <w:rFonts w:hint="eastAsia"/>
        </w:rPr>
        <w:t>“放得开，管得住”</w:t>
      </w:r>
    </w:p>
    <w:p w:rsidR="00E8509E" w:rsidRDefault="00E8509E" w:rsidP="00E8509E">
      <w:pPr>
        <w:ind w:firstLineChars="200" w:firstLine="420"/>
      </w:pPr>
      <w:r>
        <w:rPr>
          <w:rFonts w:hint="eastAsia"/>
        </w:rPr>
        <w:t>在未来的横琴新区如何设置“一线”、“二线”的监管模式，如何处理好“一线”与“二线”的监管关系是横琴新区未来通关制度改革的重点和难点。吴满平认为，创新横琴新区的监管制度的核心是“放得开，管得住”。所谓“放得开”，是指横琴新区海关监管的设置要体现便利港澳与横琴新区以及横琴新区与珠三角之间自由往来为原则，为横琴新区充分发挥“两区一平台”的作用提供通关保障；所谓“管得住”，就是要求海关监管部门在横琴新区的经济建设、政治建设、文化建设、社会建设以及生态文明建设中全面履行把关职责，不辱使命，确保横琴新区的关境安全和秩序。</w:t>
      </w:r>
    </w:p>
    <w:p w:rsidR="00E8509E" w:rsidRDefault="00E8509E" w:rsidP="00E8509E">
      <w:pPr>
        <w:ind w:firstLineChars="200" w:firstLine="420"/>
      </w:pPr>
      <w:r>
        <w:rPr>
          <w:rFonts w:hint="eastAsia"/>
        </w:rPr>
        <w:t>“一线”放宽，主要是指：对横琴新区内港澳投资新建的商业性生活消费设施和开展商业零售业务不做限制；对交通工具、生活用品等境外区内往来的货物、物品实行自由进出政策，以方便港澳与横琴新区的自由往来，促进横琴新区率先融入港澳优质生活圈。港澳居民可以自由往来横琴新区进行消费和投资，横琴新区的居民和投资者也可以到港澳投资和消费。</w:t>
      </w:r>
    </w:p>
    <w:p w:rsidR="00E8509E" w:rsidRDefault="00E8509E" w:rsidP="00E8509E">
      <w:pPr>
        <w:ind w:firstLineChars="200" w:firstLine="420"/>
      </w:pPr>
      <w:r>
        <w:rPr>
          <w:rFonts w:hint="eastAsia"/>
        </w:rPr>
        <w:t>吴满平强调，“一线”与“二线”的监管上要紧密配合，互为补充。</w:t>
      </w:r>
    </w:p>
    <w:p w:rsidR="00E8509E" w:rsidRDefault="00E8509E" w:rsidP="00E8509E">
      <w:pPr>
        <w:ind w:firstLineChars="200" w:firstLine="420"/>
      </w:pPr>
      <w:r>
        <w:rPr>
          <w:rFonts w:hint="eastAsia"/>
        </w:rPr>
        <w:t>“一线”放宽，二线就要管住，这个“二线”管住，也不是说仅仅在几个往来区外境内的交通要道上设置几个海关卡口就行了，而是要动员全区的力量对整个新区内的货物、行李物品和交通运输工具实行监管。二线’的设置一定要打破原来简单的封关设卡的思路，在管理模式上要大胆创新。我们的‘二线’进出时完全自由的，但‘二线’内的管理是严格的，就是说‘二线’的管理不是点，而是整个横琴外围、整个面、整个横琴新区，形成全区覆盖式的监管。在设置上，一线有形，二线无形。‘二线关’可以称之为物理上属于无形关，但在法律上它是有形关。”</w:t>
      </w:r>
    </w:p>
    <w:p w:rsidR="00E8509E" w:rsidRDefault="00E8509E" w:rsidP="00E8509E">
      <w:pPr>
        <w:ind w:firstLineChars="200" w:firstLine="420"/>
      </w:pPr>
      <w:r>
        <w:rPr>
          <w:rFonts w:hint="eastAsia"/>
        </w:rPr>
        <w:t>“一线”放得开，“二线”管得住，就可以在“二线”内营造一个类似港澳的消费环境，鼓励境外和国人前往横琴新区消费，将横琴新区打造为“小香港”—</w:t>
      </w:r>
      <w:r>
        <w:t xml:space="preserve"> </w:t>
      </w:r>
      <w:r>
        <w:t>免税岛。</w:t>
      </w:r>
    </w:p>
    <w:p w:rsidR="00E8509E" w:rsidRDefault="00E8509E" w:rsidP="00E8509E">
      <w:pPr>
        <w:ind w:firstLineChars="200" w:firstLine="420"/>
      </w:pPr>
      <w:r>
        <w:rPr>
          <w:rFonts w:hint="eastAsia"/>
        </w:rPr>
        <w:t>吴满平说，自海南岛实行离岛免税政策以来，海南旅游人数明显加速增长，三亚凤凰、海口美兰两个机场进出港旅客</w:t>
      </w:r>
      <w:r>
        <w:t>2011</w:t>
      </w:r>
      <w:r>
        <w:t>年双双突破</w:t>
      </w:r>
      <w:r>
        <w:t>1000</w:t>
      </w:r>
      <w:r>
        <w:t>万人次，海南也因此成为全国唯一一个同时拥有</w:t>
      </w:r>
      <w:r>
        <w:t>2</w:t>
      </w:r>
      <w:r>
        <w:t>座吞吐量超千万人次机场的省份。所以，在横琴新区实行免税岛政策是一个很好的思路，其基本构想是整个横琴的零售物品的价格中包含正常的关税和其他环节税</w:t>
      </w:r>
      <w:r>
        <w:t>(</w:t>
      </w:r>
      <w:r>
        <w:t>就是在横琴新区指定的商店内零售价格必须标明免税价格、关税和其他环节税的价格</w:t>
      </w:r>
      <w:r>
        <w:t>)</w:t>
      </w:r>
      <w:r>
        <w:t>。对于来横琴旅游的港澳境外人士可以采取直接免税购物离岛再带走的模式</w:t>
      </w:r>
      <w:r>
        <w:t>(</w:t>
      </w:r>
      <w:r>
        <w:t>即境外人士直接享受免除关税和其他环节税的价格购物</w:t>
      </w:r>
      <w:r>
        <w:t>)</w:t>
      </w:r>
      <w:r>
        <w:t>；对于来横琴旅游的内地居民可以实行离岛退税政策</w:t>
      </w:r>
      <w:r>
        <w:t>(</w:t>
      </w:r>
      <w:r>
        <w:t>即内地居民在指定商店内购物时还是使用包含完税价格的零售价格，但在离岛时可以通过提交票据的方式向有关部门申请免除关税和其他环节税</w:t>
      </w:r>
      <w:r>
        <w:t>)</w:t>
      </w:r>
      <w:r>
        <w:t>。这样既能鼓励消费，又能避免关税和其他环节税的流失，避免大规模的走私失控的现象发生。</w:t>
      </w:r>
    </w:p>
    <w:p w:rsidR="00E8509E" w:rsidRDefault="00E8509E" w:rsidP="00E8509E">
      <w:pPr>
        <w:ind w:firstLineChars="200" w:firstLine="420"/>
      </w:pPr>
      <w:r>
        <w:rPr>
          <w:rFonts w:hint="eastAsia"/>
        </w:rPr>
        <w:t>“小政府，大社会”</w:t>
      </w:r>
    </w:p>
    <w:p w:rsidR="00E8509E" w:rsidRDefault="00E8509E" w:rsidP="00E8509E">
      <w:pPr>
        <w:ind w:firstLineChars="200" w:firstLine="420"/>
      </w:pPr>
      <w:r>
        <w:rPr>
          <w:rFonts w:hint="eastAsia"/>
        </w:rPr>
        <w:t>“一线放宽、二线管住”的模式能否成功，关键在于海关能否在整个横琴新区内实行有效的监管，直接关系到“二线”关的成败，意义重大。如果不能在横琴新区内达到严密监管的要求，整个通关制度就有失败的可能，走私猖獗泛滥的情形是各方最不愿意看到的。那么，如何在“二线”不设卡口的情况下保证海关对整个横琴新区的严密监管呢？</w:t>
      </w:r>
    </w:p>
    <w:p w:rsidR="00E8509E" w:rsidRDefault="00E8509E" w:rsidP="00E8509E">
      <w:pPr>
        <w:ind w:firstLineChars="200" w:firstLine="420"/>
      </w:pPr>
      <w:r>
        <w:rPr>
          <w:rFonts w:hint="eastAsia"/>
        </w:rPr>
        <w:t>吴满平提出，以“海关负责，社会协同，人人参与”为指导原则，按照“小政府，大社会”的思路，让社会组织协助配合海关监管工作。也就是说，将海关的监管条件和要求公布出来，采取由社会组织协同的方式共同监管，海关负责指导和监督。“这种改革既符合‘小政府、大社会’的管理改革思路，将政府审批权力下放，有些管理职能让渡给社会来管理；又能培育出以市场为导向的规范、成熟的各种咨询服务组织。进行海关监管改革试验也完全符合国务院批复的横琴新区的发展规划中”先行先试“的要求和对横琴”二线“批复的政策精神，如果改革成功，无疑对于全国海关工作改革具有示范作用。”吴满平说。</w:t>
      </w:r>
    </w:p>
    <w:p w:rsidR="00E8509E" w:rsidRDefault="00E8509E" w:rsidP="00E8509E">
      <w:pPr>
        <w:ind w:firstLineChars="200" w:firstLine="420"/>
      </w:pPr>
      <w:r>
        <w:rPr>
          <w:rFonts w:hint="eastAsia"/>
        </w:rPr>
        <w:t>对此，《珠港澳优质生活圈视角下横琴宜居示范区建设路径》课题组组长李英强调，目前这只是一个制度设计，具体操作层面还要海关、口岸等职能部门去研究规则和程序，最后通过立法的形式来实现。</w:t>
      </w:r>
    </w:p>
    <w:p w:rsidR="00E8509E" w:rsidRDefault="00E8509E" w:rsidP="00E8509E">
      <w:pPr>
        <w:ind w:firstLineChars="200" w:firstLine="420"/>
      </w:pPr>
      <w:r>
        <w:rPr>
          <w:rFonts w:hint="eastAsia"/>
        </w:rPr>
        <w:t>“这种监管模式的改革不仅是单一的海关的问题，还涉及到社会诚信体系和法治环境的建立。”李英说，虽然现在是理论研究中一个理想化的制度设计，但是各部门都应该立足法治，往提高效能的方向上去做制度的创新。“横琴作为一个特区，国家赋予它很多功能，应该大胆地去探索。”</w:t>
      </w:r>
    </w:p>
    <w:p w:rsidR="00E8509E" w:rsidRDefault="00E8509E" w:rsidP="00E8509E">
      <w:pPr>
        <w:ind w:firstLineChars="200" w:firstLine="420"/>
        <w:rPr>
          <w:rFonts w:hint="eastAsia"/>
        </w:rPr>
      </w:pPr>
      <w:r>
        <w:rPr>
          <w:rFonts w:hint="eastAsia"/>
        </w:rPr>
        <w:t>作者：李瑾</w:t>
      </w:r>
    </w:p>
    <w:p w:rsidR="00E8509E" w:rsidRDefault="00E8509E" w:rsidP="00E8509E">
      <w:pPr>
        <w:ind w:firstLineChars="200" w:firstLine="420"/>
        <w:jc w:val="right"/>
        <w:rPr>
          <w:rFonts w:hint="eastAsia"/>
        </w:rPr>
      </w:pPr>
      <w:r w:rsidRPr="006C38D7">
        <w:rPr>
          <w:rFonts w:hint="eastAsia"/>
        </w:rPr>
        <w:t>南方都市报</w:t>
      </w:r>
      <w:smartTag w:uri="urn:schemas-microsoft-com:office:smarttags" w:element="chsdate">
        <w:smartTagPr>
          <w:attr w:name="IsROCDate" w:val="False"/>
          <w:attr w:name="IsLunarDate" w:val="False"/>
          <w:attr w:name="Day" w:val="19"/>
          <w:attr w:name="Month" w:val="12"/>
          <w:attr w:name="Year" w:val="2014"/>
        </w:smartTagPr>
        <w:r>
          <w:t>2014-12-19</w:t>
        </w:r>
      </w:smartTag>
    </w:p>
    <w:p w:rsidR="00E8509E" w:rsidRDefault="00E8509E" w:rsidP="00B70CF0">
      <w:pPr>
        <w:sectPr w:rsidR="00E8509E" w:rsidSect="00B70CF0">
          <w:type w:val="continuous"/>
          <w:pgSz w:w="11906" w:h="16838" w:code="9"/>
          <w:pgMar w:top="1644" w:right="1236" w:bottom="1418" w:left="1814" w:header="851" w:footer="907" w:gutter="0"/>
          <w:pgNumType w:start="1"/>
          <w:cols w:space="425"/>
          <w:docGrid w:type="lines" w:linePitch="341" w:charSpace="2373"/>
        </w:sectPr>
      </w:pPr>
    </w:p>
    <w:p w:rsidR="00A774AC" w:rsidRDefault="00A774AC"/>
    <w:sectPr w:rsidR="00A774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509E"/>
    <w:rsid w:val="00A774AC"/>
    <w:rsid w:val="00E850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50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509E"/>
    <w:rPr>
      <w:rFonts w:ascii="黑体" w:eastAsia="黑体" w:hAnsi="宋体" w:cs="Times New Roman"/>
      <w:b/>
      <w:kern w:val="36"/>
      <w:sz w:val="32"/>
      <w:szCs w:val="32"/>
    </w:rPr>
  </w:style>
  <w:style w:type="paragraph" w:customStyle="1" w:styleId="Char2CharCharChar">
    <w:name w:val="Char2 Char Char Char"/>
    <w:basedOn w:val="a"/>
    <w:autoRedefine/>
    <w:rsid w:val="00E8509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492</Words>
  <Characters>2805</Characters>
  <Application>Microsoft Office Word</Application>
  <DocSecurity>0</DocSecurity>
  <Lines>23</Lines>
  <Paragraphs>6</Paragraphs>
  <ScaleCrop>false</ScaleCrop>
  <Company>微软中国</Company>
  <LinksUpToDate>false</LinksUpToDate>
  <CharactersWithSpaces>3291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