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095E" w:rsidRDefault="00A3095E" w:rsidP="00296A50">
      <w:pPr>
        <w:pStyle w:val="1"/>
        <w:spacing w:line="245" w:lineRule="auto"/>
        <w:rPr>
          <w:rFonts w:hint="eastAsia"/>
        </w:rPr>
      </w:pPr>
      <w:r w:rsidRPr="002864EB">
        <w:rPr>
          <w:rFonts w:hint="eastAsia"/>
        </w:rPr>
        <w:t>荣成海关将征信管理成果有效运用到实际工作中</w:t>
      </w:r>
    </w:p>
    <w:p w:rsidR="00A3095E" w:rsidRDefault="00A3095E" w:rsidP="00A3095E">
      <w:pPr>
        <w:adjustRightInd w:val="0"/>
        <w:spacing w:line="245" w:lineRule="auto"/>
        <w:ind w:firstLineChars="200" w:firstLine="420"/>
      </w:pPr>
      <w:r>
        <w:rPr>
          <w:rFonts w:hint="eastAsia"/>
        </w:rPr>
        <w:t>在开展诚信建设提升年活动中，荣成海关从建立制度、分析研判、成果应用等多方面加强征信体系建设，优化监管和服务工作，创建为民务实服务窗口。在实际工作中，荣成海关工作人员依托征信管理，构建起了关企诚信合作平台，全力推动荣成企业贸易便利化，最大限度地服务于地方经济发展。</w:t>
      </w:r>
    </w:p>
    <w:p w:rsidR="00A3095E" w:rsidRDefault="00A3095E" w:rsidP="00A3095E">
      <w:pPr>
        <w:adjustRightInd w:val="0"/>
        <w:spacing w:line="245" w:lineRule="auto"/>
        <w:ind w:firstLineChars="200" w:firstLine="420"/>
      </w:pPr>
      <w:r>
        <w:rPr>
          <w:rFonts w:hint="eastAsia"/>
        </w:rPr>
        <w:t>上门服务诚信企业</w:t>
      </w:r>
    </w:p>
    <w:p w:rsidR="00A3095E" w:rsidRDefault="00A3095E" w:rsidP="00A3095E">
      <w:pPr>
        <w:adjustRightInd w:val="0"/>
        <w:spacing w:line="245" w:lineRule="auto"/>
        <w:ind w:firstLineChars="200" w:firstLine="420"/>
      </w:pPr>
      <w:r>
        <w:rPr>
          <w:rFonts w:hint="eastAsia"/>
        </w:rPr>
        <w:t>根据企业诚信管理状况，荣成海关采取领导带队的方式，深入石岛港、龙眼港报关、船代、港口、修造船等</w:t>
      </w:r>
      <w:r>
        <w:t>18</w:t>
      </w:r>
      <w:r>
        <w:t>家重点诚信企业现场办公。</w:t>
      </w:r>
    </w:p>
    <w:p w:rsidR="00A3095E" w:rsidRDefault="00A3095E" w:rsidP="00A3095E">
      <w:pPr>
        <w:adjustRightInd w:val="0"/>
        <w:spacing w:line="245" w:lineRule="auto"/>
        <w:ind w:firstLineChars="200" w:firstLine="420"/>
      </w:pPr>
      <w:r>
        <w:rPr>
          <w:rFonts w:hint="eastAsia"/>
        </w:rPr>
        <w:t>根据海关总署《关于促进外贸稳定增长的若干措施》以及青岛海关支持半岛蓝色经济区建设有关举措，荣成海关主动服务外经贸发展，部署开展“企业大走访，服务门到门”活动，由关领导带队，组成通关、监管、旅检、统计等业务骨干参与的现场办公联合调研组，选取重点企业召开现场办公会，宣讲海关稳定外贸增长举措，以及通关无纸化、多点报关、企业管理等优惠政策措施，贴心服务辖区企业。</w:t>
      </w:r>
    </w:p>
    <w:p w:rsidR="00A3095E" w:rsidRDefault="00A3095E" w:rsidP="00A3095E">
      <w:pPr>
        <w:adjustRightInd w:val="0"/>
        <w:spacing w:line="245" w:lineRule="auto"/>
        <w:ind w:firstLineChars="200" w:firstLine="420"/>
      </w:pPr>
      <w:r>
        <w:rPr>
          <w:rFonts w:hint="eastAsia"/>
        </w:rPr>
        <w:t>针对荣成市已开通石岛—韩国平泽、石岛—韩国仁川、石岛—韩国群山、石岛—韩国釜山、龙眼—韩国平泽等多条客滚、集装箱班轮航线的实际，该关坚持实行预约加班和业务加值班工作制，通过延长作业时间、增加现场值班人力，确保每票出口货物不甩箱、不滞港，切实保障企业物流周转速度和生产经营效益。</w:t>
      </w:r>
    </w:p>
    <w:p w:rsidR="00A3095E" w:rsidRDefault="00A3095E" w:rsidP="00A3095E">
      <w:pPr>
        <w:adjustRightInd w:val="0"/>
        <w:spacing w:line="245" w:lineRule="auto"/>
        <w:ind w:firstLineChars="200" w:firstLine="420"/>
      </w:pPr>
      <w:r>
        <w:rPr>
          <w:rFonts w:hint="eastAsia"/>
        </w:rPr>
        <w:t>在现场办公的过程中，荣成海关还向企业通报</w:t>
      </w:r>
      <w:r>
        <w:t>2014</w:t>
      </w:r>
      <w:r>
        <w:t>年海关推进业务改革、优化监管和服务重点工作方面的举措；向企业征求海关公正文明执法、便民利企各项措施推行、窗口作风纪律等</w:t>
      </w:r>
      <w:r>
        <w:t>5</w:t>
      </w:r>
      <w:r>
        <w:t>个方面的意见和建议。同时，深入了解企业实际需求，对企业提出的查验单据流转专业流程完善、企业删改单记分管理等</w:t>
      </w:r>
      <w:r>
        <w:t>12</w:t>
      </w:r>
      <w:r>
        <w:t>个问题</w:t>
      </w:r>
      <w:r>
        <w:t>“</w:t>
      </w:r>
      <w:r>
        <w:t>一对一</w:t>
      </w:r>
      <w:r>
        <w:t>”</w:t>
      </w:r>
      <w:r>
        <w:t>现场研究改进措施。</w:t>
      </w:r>
    </w:p>
    <w:p w:rsidR="00A3095E" w:rsidRDefault="00A3095E" w:rsidP="00A3095E">
      <w:pPr>
        <w:adjustRightInd w:val="0"/>
        <w:spacing w:line="245" w:lineRule="auto"/>
        <w:ind w:firstLineChars="200" w:firstLine="420"/>
      </w:pPr>
      <w:r>
        <w:rPr>
          <w:rFonts w:hint="eastAsia"/>
        </w:rPr>
        <w:t>试点关企协调员制度</w:t>
      </w:r>
    </w:p>
    <w:p w:rsidR="00A3095E" w:rsidRDefault="00A3095E" w:rsidP="00A3095E">
      <w:pPr>
        <w:adjustRightInd w:val="0"/>
        <w:spacing w:line="245" w:lineRule="auto"/>
        <w:ind w:firstLineChars="200" w:firstLine="420"/>
      </w:pPr>
      <w:smartTag w:uri="urn:schemas-microsoft-com:office:smarttags" w:element="chsdate">
        <w:smartTagPr>
          <w:attr w:name="Year" w:val="2014"/>
          <w:attr w:name="Month" w:val="3"/>
          <w:attr w:name="Day" w:val="19"/>
          <w:attr w:name="IsLunarDate" w:val="False"/>
          <w:attr w:name="IsROCDate" w:val="False"/>
        </w:smartTagPr>
        <w:r>
          <w:t>2014</w:t>
        </w:r>
        <w:r>
          <w:t>年</w:t>
        </w:r>
        <w:r>
          <w:t>3</w:t>
        </w:r>
        <w:r>
          <w:t>月</w:t>
        </w:r>
        <w:r>
          <w:t>19</w:t>
        </w:r>
        <w:r>
          <w:t>日</w:t>
        </w:r>
      </w:smartTag>
      <w:r>
        <w:t>，《关企协调员制度合作备忘录》在荣成海关会议室内签订，荣成海关推行的关企协调员制度正式启动实施。据悉，关企协调员是由直属海关或者其授权的隶属海关指定，专门负责协调海关与企业合作相关事宜的海关工作人员；其工作对象是在海关注册的</w:t>
      </w:r>
      <w:r>
        <w:t>AA</w:t>
      </w:r>
      <w:r>
        <w:t>类企业和需要重点支持的企业；工作职责包括提供海关政策法规咨询，协调解决企业办理海关事务的疑难问题，针对企业自身问题提出规范管理建议，对企业执行守法改进等多方面。</w:t>
      </w:r>
    </w:p>
    <w:p w:rsidR="00A3095E" w:rsidRDefault="00A3095E" w:rsidP="00A3095E">
      <w:pPr>
        <w:adjustRightInd w:val="0"/>
        <w:spacing w:line="245" w:lineRule="auto"/>
        <w:ind w:firstLineChars="200" w:firstLine="420"/>
      </w:pPr>
      <w:r>
        <w:rPr>
          <w:rFonts w:hint="eastAsia"/>
        </w:rPr>
        <w:t>根据青岛海关统一部署和授权，荣成海关结合开展“诚信建设提升年”活动，迅速启动实施企业协调员试点工作。经过审核评估，荣成海关挑选出在地方经济中占有支柱地位的大型造船、水产、食品、报关等</w:t>
      </w:r>
      <w:r>
        <w:t>6</w:t>
      </w:r>
      <w:r>
        <w:t>家</w:t>
      </w:r>
      <w:r>
        <w:t>AA</w:t>
      </w:r>
      <w:r>
        <w:t>类企业和</w:t>
      </w:r>
      <w:r>
        <w:t>6</w:t>
      </w:r>
      <w:r>
        <w:t>家重点支持企业，作为首批试点启动实施企业，签订《关企协调员诚信合作备忘录》，极大地方便了相关企业。据悉，关企协调员制度建立后，已经解决企业远洋渔业修造船舶异地监管、鲜活水产品进出口通关等实际问题</w:t>
      </w:r>
      <w:r>
        <w:t>12</w:t>
      </w:r>
      <w:r>
        <w:t>个。</w:t>
      </w:r>
    </w:p>
    <w:p w:rsidR="00A3095E" w:rsidRDefault="00A3095E" w:rsidP="00A3095E">
      <w:pPr>
        <w:adjustRightInd w:val="0"/>
        <w:spacing w:line="245" w:lineRule="auto"/>
        <w:ind w:firstLineChars="200" w:firstLine="420"/>
      </w:pPr>
      <w:r>
        <w:rPr>
          <w:rFonts w:hint="eastAsia"/>
        </w:rPr>
        <w:t>“实施关企协调员制度，是荣成海关践行党的群众路线、开展诚信建设提升年活动的重点内容之一，主要目的就是要将海关执法与企业守法融合对接，建立新型的关企互信关系，进一步优化海关监管与服务工作，促进企业守法经营，推动荣成开放经济的进一步升级发展。”荣成海关副关长孙启航说。</w:t>
      </w:r>
    </w:p>
    <w:p w:rsidR="00A3095E" w:rsidRDefault="00A3095E" w:rsidP="00A3095E">
      <w:pPr>
        <w:adjustRightInd w:val="0"/>
        <w:spacing w:line="245" w:lineRule="auto"/>
        <w:ind w:firstLineChars="200" w:firstLine="420"/>
      </w:pPr>
      <w:r>
        <w:rPr>
          <w:rFonts w:hint="eastAsia"/>
        </w:rPr>
        <w:t>分类管理优化通关环境</w:t>
      </w:r>
    </w:p>
    <w:p w:rsidR="00A3095E" w:rsidRDefault="00A3095E" w:rsidP="00A3095E">
      <w:pPr>
        <w:adjustRightInd w:val="0"/>
        <w:spacing w:line="245" w:lineRule="auto"/>
        <w:ind w:firstLineChars="200" w:firstLine="420"/>
      </w:pPr>
      <w:r>
        <w:rPr>
          <w:rFonts w:hint="eastAsia"/>
        </w:rPr>
        <w:t>荣成海关以企业征信管理和分类管理为基础，全面推进业务信息化改革，依托通关作业无纸化改革，让压缩通关时间、降低通关成本等改革的红利惠及广大进出口企业，优化班轮物流通关环境。</w:t>
      </w:r>
    </w:p>
    <w:p w:rsidR="00A3095E" w:rsidRDefault="00A3095E" w:rsidP="00A3095E">
      <w:pPr>
        <w:adjustRightInd w:val="0"/>
        <w:spacing w:line="245" w:lineRule="auto"/>
        <w:ind w:firstLineChars="200" w:firstLine="420"/>
      </w:pPr>
      <w:r>
        <w:rPr>
          <w:rFonts w:hint="eastAsia"/>
        </w:rPr>
        <w:t>今年</w:t>
      </w:r>
      <w:r>
        <w:t>4</w:t>
      </w:r>
      <w:r>
        <w:t>月</w:t>
      </w:r>
      <w:r>
        <w:t>5</w:t>
      </w:r>
      <w:r>
        <w:t>日上午，在荣成市石岛港口岸通关作业现场，威海某公司代理进口一票总量为</w:t>
      </w:r>
      <w:r>
        <w:t>30</w:t>
      </w:r>
      <w:r>
        <w:t>吨、总值</w:t>
      </w:r>
      <w:r>
        <w:t>63</w:t>
      </w:r>
      <w:r>
        <w:t>万美元的鲜活帝王蟹，因货物保鲜度高而急于通关。荣成海关驻石岛港办事处值班关员接到企业预约，运用通关作业无纸化系统和监装监卸查验作业模式，高效快速地验放完这票活海鲜，为企业节省了宝贵的时间。</w:t>
      </w:r>
      <w:r>
        <w:t>“</w:t>
      </w:r>
      <w:r>
        <w:t>当清明节大家都在休假、访友、踏青、郊游的时候，海关的工作人员依然坚守在工作岗位上，为口岸班轮高效通关和企业正常进出口提供保障，是他们给我们企业带来了实实在在的经济效益。</w:t>
      </w:r>
      <w:r>
        <w:t>”</w:t>
      </w:r>
      <w:r>
        <w:t>该企业负责人袁国志这样评价道。</w:t>
      </w:r>
    </w:p>
    <w:p w:rsidR="00A3095E" w:rsidRDefault="00A3095E" w:rsidP="00A3095E">
      <w:pPr>
        <w:adjustRightInd w:val="0"/>
        <w:spacing w:line="245" w:lineRule="auto"/>
        <w:ind w:firstLineChars="200" w:firstLine="420"/>
      </w:pPr>
      <w:r>
        <w:rPr>
          <w:rFonts w:hint="eastAsia"/>
        </w:rPr>
        <w:t>据悉，今年</w:t>
      </w:r>
      <w:r>
        <w:t>1</w:t>
      </w:r>
      <w:r>
        <w:t>至</w:t>
      </w:r>
      <w:r>
        <w:t>4</w:t>
      </w:r>
      <w:r>
        <w:t>月份，石岛、龙眼口岸作业现场受理进出口通关作业无纸化报关单</w:t>
      </w:r>
      <w:r>
        <w:t>1.43</w:t>
      </w:r>
      <w:r>
        <w:t>万票，进出口无纸比例分别为</w:t>
      </w:r>
      <w:r>
        <w:t>95.25%</w:t>
      </w:r>
      <w:r>
        <w:t>和</w:t>
      </w:r>
      <w:r>
        <w:t>90.69%</w:t>
      </w:r>
      <w:r>
        <w:t>，居于关区口岸前列，每月为</w:t>
      </w:r>
      <w:r>
        <w:t>12</w:t>
      </w:r>
      <w:r>
        <w:t>家报关企业节省交通、物流费用</w:t>
      </w:r>
      <w:r>
        <w:t>80</w:t>
      </w:r>
      <w:r>
        <w:t>余万元。记者</w:t>
      </w:r>
      <w:r>
        <w:t xml:space="preserve"> </w:t>
      </w:r>
      <w:r>
        <w:t>殷丰润</w:t>
      </w:r>
      <w:r>
        <w:t xml:space="preserve"> </w:t>
      </w:r>
      <w:r>
        <w:t>通讯员</w:t>
      </w:r>
      <w:r>
        <w:t xml:space="preserve"> </w:t>
      </w:r>
      <w:r>
        <w:t>乔俊杰</w:t>
      </w:r>
    </w:p>
    <w:p w:rsidR="00A3095E" w:rsidRDefault="00A3095E" w:rsidP="00A3095E">
      <w:pPr>
        <w:adjustRightInd w:val="0"/>
        <w:spacing w:line="245" w:lineRule="auto"/>
        <w:ind w:firstLineChars="200" w:firstLine="420"/>
      </w:pPr>
      <w:r>
        <w:rPr>
          <w:rFonts w:hint="eastAsia"/>
        </w:rPr>
        <w:t>【相关新闻】</w:t>
      </w:r>
    </w:p>
    <w:p w:rsidR="00A3095E" w:rsidRDefault="00A3095E" w:rsidP="00A3095E">
      <w:pPr>
        <w:adjustRightInd w:val="0"/>
        <w:spacing w:line="245" w:lineRule="auto"/>
        <w:ind w:firstLineChars="200" w:firstLine="420"/>
      </w:pPr>
      <w:r>
        <w:rPr>
          <w:rFonts w:hint="eastAsia"/>
        </w:rPr>
        <w:t>荣成海关建立完善征信管理制度</w:t>
      </w:r>
    </w:p>
    <w:p w:rsidR="00A3095E" w:rsidRDefault="00A3095E" w:rsidP="00A3095E">
      <w:pPr>
        <w:adjustRightInd w:val="0"/>
        <w:spacing w:line="245" w:lineRule="auto"/>
        <w:ind w:firstLineChars="200" w:firstLine="420"/>
      </w:pPr>
      <w:r>
        <w:rPr>
          <w:rFonts w:hint="eastAsia"/>
        </w:rPr>
        <w:t>荣成海关从自身实际出发，建立了完善的征信管理制度。根据海关实施企业分类管理办法，制定了《荣成海关征信管理办法》，将征信管理作为推进企业分类管理、推广便捷通关措施、提升窗口服务的重要平台。</w:t>
      </w:r>
    </w:p>
    <w:p w:rsidR="00A3095E" w:rsidRDefault="00A3095E" w:rsidP="00A3095E">
      <w:pPr>
        <w:adjustRightInd w:val="0"/>
        <w:spacing w:line="245" w:lineRule="auto"/>
        <w:ind w:firstLineChars="200" w:firstLine="420"/>
      </w:pPr>
      <w:r>
        <w:rPr>
          <w:rFonts w:hint="eastAsia"/>
        </w:rPr>
        <w:t>《荣成海关征信管理办法》是根据《中华人民共和国海关企业分类管理办法》，并结合荣成市委、市政府开展“诚信建设提升年”活动精神制定而成。根据企业遵守法律、行政法规、海关规章、相关廉政规定和经营管理状况，以及海关监管、统计记录等，设置</w:t>
      </w:r>
      <w:r>
        <w:t>AA</w:t>
      </w:r>
      <w:r>
        <w:t>、</w:t>
      </w:r>
      <w:r>
        <w:t>A</w:t>
      </w:r>
      <w:r>
        <w:t>、</w:t>
      </w:r>
      <w:r>
        <w:t>B</w:t>
      </w:r>
      <w:r>
        <w:t>、</w:t>
      </w:r>
      <w:r>
        <w:t>C</w:t>
      </w:r>
      <w:r>
        <w:t>、</w:t>
      </w:r>
      <w:r>
        <w:t>D</w:t>
      </w:r>
      <w:r>
        <w:t>五个管理类别。荣成海关对有关企业进行评估、分类，并对企业的管理类别予以公开。</w:t>
      </w:r>
    </w:p>
    <w:p w:rsidR="00A3095E" w:rsidRDefault="00A3095E" w:rsidP="00A3095E">
      <w:pPr>
        <w:adjustRightInd w:val="0"/>
        <w:spacing w:line="245" w:lineRule="auto"/>
        <w:ind w:firstLineChars="200" w:firstLine="420"/>
      </w:pPr>
      <w:r>
        <w:rPr>
          <w:rFonts w:hint="eastAsia"/>
        </w:rPr>
        <w:t>在实际的业务操作中，荣成海关按照守法便利原则，对实施不同类别的管理企业，制订相应的信用差别管理措施，其中</w:t>
      </w:r>
      <w:r>
        <w:t>AA</w:t>
      </w:r>
      <w:r>
        <w:t>类和</w:t>
      </w:r>
      <w:r>
        <w:t>A</w:t>
      </w:r>
      <w:r>
        <w:t>类企业适用相应的通关便利措施，</w:t>
      </w:r>
      <w:r>
        <w:t>B</w:t>
      </w:r>
      <w:r>
        <w:t>类企业适用常规管理措施，</w:t>
      </w:r>
      <w:r>
        <w:t>C</w:t>
      </w:r>
      <w:r>
        <w:t>类和</w:t>
      </w:r>
      <w:r>
        <w:t>D</w:t>
      </w:r>
      <w:r>
        <w:t>类企业适用严密监管措施。</w:t>
      </w:r>
    </w:p>
    <w:p w:rsidR="00A3095E" w:rsidRDefault="00A3095E" w:rsidP="00A3095E">
      <w:pPr>
        <w:adjustRightInd w:val="0"/>
        <w:spacing w:line="245" w:lineRule="auto"/>
        <w:ind w:firstLineChars="200" w:firstLine="420"/>
      </w:pPr>
      <w:r>
        <w:rPr>
          <w:rFonts w:hint="eastAsia"/>
        </w:rPr>
        <w:t>在建立完善征信管理制度的基础上，荣成海关采取措施强化组织领导，成立了荣成海关征信管理领导小组和日常办公室，把征信管理制度健全完善，征信管理分析研判工作纳入每周关长例会进行督导；并就依托征信管理构建关企诚信合作平台，为企业创造便利的贸易环境，服务荣成开放经济建设提出具体要求。</w:t>
      </w:r>
    </w:p>
    <w:p w:rsidR="00A3095E" w:rsidRDefault="00A3095E" w:rsidP="00A3095E">
      <w:pPr>
        <w:adjustRightInd w:val="0"/>
        <w:spacing w:line="245" w:lineRule="auto"/>
        <w:ind w:firstLineChars="200" w:firstLine="420"/>
      </w:pPr>
      <w:r>
        <w:rPr>
          <w:rFonts w:hint="eastAsia"/>
        </w:rPr>
        <w:t>荣成海关还将企业管理类别信息录入“荣成市社会信用征集管理系统”进行常态化研判分析，实施征信动态管理。荣成海关在长期的实际工作中，采集了企业组织机构代码、首次注册日期、管理类别、评定时间等</w:t>
      </w:r>
      <w:r>
        <w:t>8</w:t>
      </w:r>
      <w:r>
        <w:t>个方面</w:t>
      </w:r>
      <w:r>
        <w:t>3.6</w:t>
      </w:r>
      <w:r>
        <w:t>万条信息数据，并将这些数据录入</w:t>
      </w:r>
      <w:r>
        <w:t>“</w:t>
      </w:r>
      <w:r>
        <w:t>市社会信用征集管理系统</w:t>
      </w:r>
      <w:r>
        <w:t>”</w:t>
      </w:r>
      <w:r>
        <w:t>，落实专人加强征信数据动态维护管理，确保数据更新及时。（记者</w:t>
      </w:r>
      <w:r>
        <w:t xml:space="preserve"> </w:t>
      </w:r>
      <w:r>
        <w:t>殷丰润）</w:t>
      </w:r>
    </w:p>
    <w:p w:rsidR="00A3095E" w:rsidRDefault="00A3095E" w:rsidP="00A3095E">
      <w:pPr>
        <w:adjustRightInd w:val="0"/>
        <w:spacing w:line="245" w:lineRule="auto"/>
        <w:ind w:firstLineChars="200" w:firstLine="420"/>
      </w:pPr>
      <w:r>
        <w:rPr>
          <w:rFonts w:hint="eastAsia"/>
        </w:rPr>
        <w:t>依托征信研判查找风险点</w:t>
      </w:r>
    </w:p>
    <w:p w:rsidR="00A3095E" w:rsidRDefault="00A3095E" w:rsidP="00A3095E">
      <w:pPr>
        <w:adjustRightInd w:val="0"/>
        <w:spacing w:line="245" w:lineRule="auto"/>
        <w:ind w:firstLineChars="200" w:firstLine="420"/>
      </w:pPr>
      <w:r>
        <w:rPr>
          <w:rFonts w:hint="eastAsia"/>
        </w:rPr>
        <w:t>针对目前注册企业达到</w:t>
      </w:r>
      <w:r>
        <w:t>602</w:t>
      </w:r>
      <w:r>
        <w:t>家的实际情况，荣成海关细化征信管理触角，加大征信研判力度。为此，荣成海关每月召开由企业管理、稽查、通关、监管、物流监管等部门业务骨干参加的征信管理分析研判会，对在海关注册的</w:t>
      </w:r>
      <w:r>
        <w:t>6</w:t>
      </w:r>
      <w:r>
        <w:t>家ＡＡ类企业、</w:t>
      </w:r>
      <w:r>
        <w:t>52</w:t>
      </w:r>
      <w:r>
        <w:t>家</w:t>
      </w:r>
      <w:r>
        <w:t>A</w:t>
      </w:r>
      <w:r>
        <w:t>类企业、</w:t>
      </w:r>
      <w:r>
        <w:t>544</w:t>
      </w:r>
      <w:r>
        <w:t>家</w:t>
      </w:r>
      <w:r>
        <w:t>B</w:t>
      </w:r>
      <w:r>
        <w:t>类企业的征信情况进行总体分析研判，力求精准把握企业征信态势走向。</w:t>
      </w:r>
    </w:p>
    <w:p w:rsidR="00A3095E" w:rsidRDefault="00A3095E" w:rsidP="00A3095E">
      <w:pPr>
        <w:adjustRightInd w:val="0"/>
        <w:spacing w:line="245" w:lineRule="auto"/>
        <w:ind w:firstLineChars="200" w:firstLine="420"/>
      </w:pPr>
      <w:r>
        <w:rPr>
          <w:rFonts w:hint="eastAsia"/>
        </w:rPr>
        <w:t>同时，荣成海关细化企业管理部门分析研判内容，重点对企业遵守海关法律法规、报关数据差错、企业经营管理状况以及发生走私违规行为、进出口侵犯知识产权、拖欠应纳税款等信息数据进行重点深度分析研判，并依据研判情况及时调整征信企业管理类别。</w:t>
      </w:r>
    </w:p>
    <w:p w:rsidR="00A3095E" w:rsidRDefault="00A3095E" w:rsidP="00A3095E">
      <w:pPr>
        <w:adjustRightInd w:val="0"/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荣成海关通过加大征信研判力度，取得了很好的效果。今年以来，针对在分析研判过程中发现的风险点，荣成海关依托会计师事务所对辖区内企业开展稽核查</w:t>
      </w:r>
      <w:r>
        <w:t>6</w:t>
      </w:r>
      <w:r>
        <w:t>次，提出整改意见</w:t>
      </w:r>
      <w:r>
        <w:t>14</w:t>
      </w:r>
      <w:r>
        <w:t>条，规范了报关、经营等企业的管理，全面提升公共服务质量和社会管理效能。</w:t>
      </w:r>
    </w:p>
    <w:p w:rsidR="00A3095E" w:rsidRDefault="00A3095E" w:rsidP="00A3095E">
      <w:pPr>
        <w:adjustRightInd w:val="0"/>
        <w:spacing w:line="245" w:lineRule="auto"/>
        <w:ind w:firstLineChars="200" w:firstLine="420"/>
        <w:rPr>
          <w:rFonts w:hint="eastAsia"/>
        </w:rPr>
      </w:pPr>
      <w:r w:rsidRPr="002864EB">
        <w:rPr>
          <w:rFonts w:hint="eastAsia"/>
        </w:rPr>
        <w:t>记者</w:t>
      </w:r>
      <w:r w:rsidRPr="002864EB">
        <w:t xml:space="preserve"> </w:t>
      </w:r>
      <w:r w:rsidRPr="002864EB">
        <w:t>殷丰润</w:t>
      </w:r>
    </w:p>
    <w:p w:rsidR="00A3095E" w:rsidRPr="002864EB" w:rsidRDefault="00A3095E" w:rsidP="00A3095E">
      <w:pPr>
        <w:adjustRightInd w:val="0"/>
        <w:spacing w:line="245" w:lineRule="auto"/>
        <w:ind w:firstLineChars="200" w:firstLine="420"/>
        <w:jc w:val="right"/>
      </w:pPr>
      <w:r w:rsidRPr="002864EB">
        <w:rPr>
          <w:rFonts w:hint="eastAsia"/>
        </w:rPr>
        <w:t>威海晚报</w:t>
      </w:r>
      <w:r>
        <w:rPr>
          <w:rFonts w:hint="eastAsia"/>
        </w:rPr>
        <w:t>2014-12-19</w:t>
      </w:r>
    </w:p>
    <w:p w:rsidR="00A3095E" w:rsidRDefault="00A3095E" w:rsidP="009E29DE">
      <w:pPr>
        <w:sectPr w:rsidR="00A3095E" w:rsidSect="009E29D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81E47" w:rsidRDefault="00B81E47"/>
    <w:sectPr w:rsidR="00B81E4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3095E"/>
    <w:rsid w:val="00A3095E"/>
    <w:rsid w:val="00B81E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A3095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3095E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A3095E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419</Words>
  <Characters>2391</Characters>
  <Application>Microsoft Office Word</Application>
  <DocSecurity>0</DocSecurity>
  <Lines>19</Lines>
  <Paragraphs>5</Paragraphs>
  <ScaleCrop>false</ScaleCrop>
  <Company>微软中国</Company>
  <LinksUpToDate>false</LinksUpToDate>
  <CharactersWithSpaces>2805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2022-07-20T09:10:00Z</dcterms:created>
</cp:coreProperties>
</file>