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FB1" w:rsidRDefault="00B44FB1" w:rsidP="00296A50">
      <w:pPr>
        <w:pStyle w:val="1"/>
        <w:spacing w:line="245" w:lineRule="auto"/>
        <w:rPr>
          <w:rFonts w:hint="eastAsia"/>
        </w:rPr>
      </w:pPr>
      <w:r w:rsidRPr="000C75CF">
        <w:rPr>
          <w:rFonts w:hint="eastAsia"/>
        </w:rPr>
        <w:t>山东检验检疫局落实党风廉政建设“两个责任”纪实</w:t>
      </w:r>
    </w:p>
    <w:p w:rsidR="00B44FB1" w:rsidRDefault="00B44FB1" w:rsidP="00B44FB1">
      <w:pPr>
        <w:spacing w:line="245" w:lineRule="auto"/>
        <w:ind w:firstLineChars="200" w:firstLine="420"/>
      </w:pPr>
      <w:r>
        <w:rPr>
          <w:rFonts w:hint="eastAsia"/>
        </w:rPr>
        <w:t>王明鑑</w:t>
      </w:r>
    </w:p>
    <w:p w:rsidR="00B44FB1" w:rsidRDefault="00B44FB1" w:rsidP="00B44FB1">
      <w:pPr>
        <w:spacing w:line="245" w:lineRule="auto"/>
        <w:ind w:firstLineChars="200" w:firstLine="420"/>
      </w:pPr>
      <w:r>
        <w:t>十八届四中全会和中央纪委四次全会对党风廉政建设提出了新要求。国家质检总局党组书记、局长支树平指出，紧密联系质检实际，全力推进从严治检。要切实落实党风廉政建设主体责任和监督责任，坚持从严要求管理党员干部队伍。</w:t>
      </w:r>
    </w:p>
    <w:p w:rsidR="00B44FB1" w:rsidRDefault="00B44FB1" w:rsidP="00B44FB1">
      <w:pPr>
        <w:spacing w:line="245" w:lineRule="auto"/>
        <w:ind w:firstLineChars="200" w:firstLine="420"/>
      </w:pPr>
      <w:r>
        <w:t>对此，山东检验检疫局把学习贯彻会议精神同</w:t>
      </w:r>
      <w:r>
        <w:t>“</w:t>
      </w:r>
      <w:r>
        <w:t>坚持从严治检、加强队伍建设结合起来</w:t>
      </w:r>
      <w:r>
        <w:t>”</w:t>
      </w:r>
      <w:r>
        <w:t>，要求</w:t>
      </w:r>
      <w:r>
        <w:t>“</w:t>
      </w:r>
      <w:r>
        <w:t>各单位党组（支部）紧紧抓住落实党风廉政建设主体责任这个</w:t>
      </w:r>
      <w:r>
        <w:t>‘</w:t>
      </w:r>
      <w:r>
        <w:t>牛鼻子</w:t>
      </w:r>
      <w:r>
        <w:t>’</w:t>
      </w:r>
      <w:r>
        <w:t>，狠抓作风整顿、反腐倡廉、纪律严明、责任落实，不断提高干部职工的思想政治素质、业务工作能力和职业道德水准</w:t>
      </w:r>
      <w:r>
        <w:t>”</w:t>
      </w:r>
      <w:r>
        <w:t>。</w:t>
      </w:r>
    </w:p>
    <w:p w:rsidR="00B44FB1" w:rsidRDefault="00B44FB1" w:rsidP="00B44FB1">
      <w:pPr>
        <w:spacing w:line="245" w:lineRule="auto"/>
        <w:ind w:firstLineChars="200" w:firstLine="420"/>
      </w:pPr>
      <w:r>
        <w:t>近年来，山东局始终坚持从严治检不动摇，全面落实党风廉政建设党组主体责任和纪检组监督责任（即</w:t>
      </w:r>
      <w:r>
        <w:t>“</w:t>
      </w:r>
      <w:r>
        <w:t>两个责任</w:t>
      </w:r>
      <w:r>
        <w:t>”</w:t>
      </w:r>
      <w:r>
        <w:t>），推动党风廉政建设和反腐败工作不断深入开展。</w:t>
      </w:r>
    </w:p>
    <w:p w:rsidR="00B44FB1" w:rsidRDefault="00B44FB1" w:rsidP="00B44FB1">
      <w:pPr>
        <w:spacing w:line="245" w:lineRule="auto"/>
        <w:ind w:firstLineChars="200" w:firstLine="420"/>
      </w:pPr>
      <w:r>
        <w:t>抓住</w:t>
      </w:r>
      <w:r>
        <w:t>“</w:t>
      </w:r>
      <w:r>
        <w:t>牛鼻子</w:t>
      </w:r>
      <w:r>
        <w:t xml:space="preserve">” </w:t>
      </w:r>
      <w:r>
        <w:t>把责任扛起来</w:t>
      </w:r>
    </w:p>
    <w:p w:rsidR="00B44FB1" w:rsidRDefault="00B44FB1" w:rsidP="00B44FB1">
      <w:pPr>
        <w:spacing w:line="245" w:lineRule="auto"/>
        <w:ind w:firstLineChars="200" w:firstLine="420"/>
      </w:pPr>
      <w:r>
        <w:t>山东局党组提出，履行党风廉政建设主体责任必须</w:t>
      </w:r>
      <w:r>
        <w:t>“</w:t>
      </w:r>
      <w:r>
        <w:t>既挂帅又出征</w:t>
      </w:r>
      <w:r>
        <w:t>”</w:t>
      </w:r>
      <w:r>
        <w:t>，抓住</w:t>
      </w:r>
      <w:r>
        <w:t>“</w:t>
      </w:r>
      <w:r>
        <w:t>牛鼻子</w:t>
      </w:r>
      <w:r>
        <w:t>”</w:t>
      </w:r>
      <w:r>
        <w:t>，种好</w:t>
      </w:r>
      <w:r>
        <w:t>“</w:t>
      </w:r>
      <w:r>
        <w:t>责任田</w:t>
      </w:r>
      <w:r>
        <w:t>”</w:t>
      </w:r>
      <w:r>
        <w:t>。</w:t>
      </w:r>
    </w:p>
    <w:p w:rsidR="00B44FB1" w:rsidRDefault="00B44FB1" w:rsidP="00B44FB1">
      <w:pPr>
        <w:spacing w:line="245" w:lineRule="auto"/>
        <w:ind w:firstLineChars="200" w:firstLine="420"/>
      </w:pPr>
      <w:r>
        <w:t>前不久，山东局印发了《中共山东检验检疫局党组关于落实党风廉政建设主体责任的实施意见》，提出持续抓好党风廉政建设主体责任制度化、规范化建设，着力构建标本兼治的长效机制，进一步明确了各级党组和党组成员在落实党风廉政建设主体责任方面必须履行的三项主体责任、五项主要任务，强调纪检组三项监督职责，并提出完善</w:t>
      </w:r>
      <w:r>
        <w:t>“</w:t>
      </w:r>
      <w:r>
        <w:t>一岗双责</w:t>
      </w:r>
      <w:r>
        <w:t>”</w:t>
      </w:r>
      <w:r>
        <w:t>等三项制度。</w:t>
      </w:r>
    </w:p>
    <w:p w:rsidR="00B44FB1" w:rsidRDefault="00B44FB1" w:rsidP="00B44FB1">
      <w:pPr>
        <w:spacing w:line="245" w:lineRule="auto"/>
        <w:ind w:firstLineChars="200" w:firstLine="420"/>
      </w:pPr>
      <w:r>
        <w:t>“</w:t>
      </w:r>
      <w:r>
        <w:t>不抓党风廉政建设就是严重失职。</w:t>
      </w:r>
      <w:r>
        <w:t>”</w:t>
      </w:r>
      <w:r>
        <w:t>山东局党组书记、局长周建安强调，</w:t>
      </w:r>
      <w:r>
        <w:t>“</w:t>
      </w:r>
      <w:r>
        <w:t>落实党风廉政建设责任制是各级党组一班人必须严守的政治纪律。要按照党章要求、中央和总局部署，增强主体责任意识，把主体责任记在心上、扛在肩上、抓在手上、落在实处。</w:t>
      </w:r>
      <w:r>
        <w:t>”</w:t>
      </w:r>
    </w:p>
    <w:p w:rsidR="00B44FB1" w:rsidRDefault="00B44FB1" w:rsidP="00B44FB1">
      <w:pPr>
        <w:spacing w:line="245" w:lineRule="auto"/>
        <w:ind w:firstLineChars="200" w:firstLine="420"/>
      </w:pPr>
      <w:r>
        <w:t>周建安带头履行</w:t>
      </w:r>
      <w:r>
        <w:t>“</w:t>
      </w:r>
      <w:r>
        <w:t>第一责任人</w:t>
      </w:r>
      <w:r>
        <w:t>”</w:t>
      </w:r>
      <w:r>
        <w:t>责任，亲自部署党风廉政建设重点工作，提出落实要求。定期听取有关党风廉政建设工作情况汇报，对党风廉政建设形势做到情况明、底数清，就落实党组主体责任、纪检组监督责任一对一约谈各单位党组（支部）书记，面对面指出问题，提出整改要求。对重要案件亲自督办，全力支持纪检部门查处违纪违规案件。</w:t>
      </w:r>
    </w:p>
    <w:p w:rsidR="00B44FB1" w:rsidRDefault="00B44FB1" w:rsidP="00B44FB1">
      <w:pPr>
        <w:spacing w:line="245" w:lineRule="auto"/>
        <w:ind w:firstLineChars="200" w:firstLine="420"/>
      </w:pPr>
      <w:r>
        <w:t>山东局新一届党组成立以来，坚持</w:t>
      </w:r>
      <w:r>
        <w:t>“</w:t>
      </w:r>
      <w:r>
        <w:t>歪风邪气，露头就打</w:t>
      </w:r>
      <w:r>
        <w:t>”</w:t>
      </w:r>
      <w:r>
        <w:t>，采用巡视、审计、专项检查等方式发现问题，先后调整了</w:t>
      </w:r>
      <w:r>
        <w:t>13</w:t>
      </w:r>
      <w:r>
        <w:t>个分支局、直属单位领导班子；处理了</w:t>
      </w:r>
      <w:r>
        <w:t>14</w:t>
      </w:r>
      <w:r>
        <w:t>名分支局、直属单位班子成员。其中，主要负责同志</w:t>
      </w:r>
      <w:r>
        <w:t>6</w:t>
      </w:r>
      <w:r>
        <w:t>人，使党风廉政建设</w:t>
      </w:r>
      <w:r>
        <w:t>“</w:t>
      </w:r>
      <w:r>
        <w:t>聚焦中心工作，强化党内监督，正风肃纪，形成震慑作用</w:t>
      </w:r>
      <w:r>
        <w:t>”</w:t>
      </w:r>
      <w:r>
        <w:t>得到有效发挥。此外，为切实保障主体责任落地，定期制定下发《山东检验检疫系统党风廉政建设工作要点》，细化落实任务，责任分解到人。</w:t>
      </w:r>
    </w:p>
    <w:p w:rsidR="00B44FB1" w:rsidRDefault="00B44FB1" w:rsidP="00B44FB1">
      <w:pPr>
        <w:spacing w:line="245" w:lineRule="auto"/>
        <w:ind w:firstLineChars="200" w:firstLine="420"/>
      </w:pPr>
      <w:r>
        <w:t>山东局坚持问题导向，注重结果运用，对发现的问题要求各单位主要负责人签字接收，承担问题整改的</w:t>
      </w:r>
      <w:r>
        <w:t>“</w:t>
      </w:r>
      <w:r>
        <w:t>第一责任</w:t>
      </w:r>
      <w:r>
        <w:t>”</w:t>
      </w:r>
      <w:r>
        <w:t>，层层传导压力，逐级强化责任，推动问题整改。该局党组坚持列明问题事项，明确整改措施，规定整改时限，指定部门负责，做到挂牌督办。党组成员按照分工发挥</w:t>
      </w:r>
      <w:r>
        <w:t>“</w:t>
      </w:r>
      <w:r>
        <w:t>监管之监管</w:t>
      </w:r>
      <w:r>
        <w:t>”</w:t>
      </w:r>
      <w:r>
        <w:t>作用，真正实现条条有跟踪、件件有落实。</w:t>
      </w:r>
    </w:p>
    <w:p w:rsidR="00B44FB1" w:rsidRDefault="00B44FB1" w:rsidP="00B44FB1">
      <w:pPr>
        <w:spacing w:line="245" w:lineRule="auto"/>
        <w:ind w:firstLineChars="200" w:firstLine="420"/>
      </w:pPr>
      <w:r>
        <w:t>扎紧制度笼子</w:t>
      </w:r>
      <w:r>
        <w:t xml:space="preserve"> </w:t>
      </w:r>
      <w:r>
        <w:t>将权力管起来</w:t>
      </w:r>
    </w:p>
    <w:p w:rsidR="00B44FB1" w:rsidRDefault="00B44FB1" w:rsidP="00B44FB1">
      <w:pPr>
        <w:spacing w:line="245" w:lineRule="auto"/>
        <w:ind w:firstLineChars="200" w:firstLine="420"/>
      </w:pPr>
      <w:r>
        <w:t>山东局党组认真汲取李华森案件教训，深入开展了</w:t>
      </w:r>
      <w:r>
        <w:t>“</w:t>
      </w:r>
      <w:r>
        <w:t>五个层面</w:t>
      </w:r>
      <w:r>
        <w:t>”</w:t>
      </w:r>
      <w:r>
        <w:t>深刻反思活动，提出按照</w:t>
      </w:r>
      <w:r>
        <w:t>“</w:t>
      </w:r>
      <w:r>
        <w:t>四个重新</w:t>
      </w:r>
      <w:r>
        <w:t>”</w:t>
      </w:r>
      <w:r>
        <w:t>、</w:t>
      </w:r>
      <w:r>
        <w:t>“</w:t>
      </w:r>
      <w:r>
        <w:t>四个不能放过</w:t>
      </w:r>
      <w:r>
        <w:t>”</w:t>
      </w:r>
      <w:r>
        <w:t>原则，严肃查处各类违法违纪行为，举一反三开展警示教育，充分发挥查办案件的治本功能，做到查处一起重大案件、教育一批干部群众、完善一批规章制度。</w:t>
      </w:r>
    </w:p>
    <w:p w:rsidR="00B44FB1" w:rsidRDefault="00B44FB1" w:rsidP="00B44FB1">
      <w:pPr>
        <w:spacing w:line="245" w:lineRule="auto"/>
        <w:ind w:firstLineChars="200" w:firstLine="420"/>
      </w:pPr>
      <w:r>
        <w:t>“</w:t>
      </w:r>
      <w:r>
        <w:t>善除害者察其本，善理疾者绝其源。</w:t>
      </w:r>
      <w:r>
        <w:t>”</w:t>
      </w:r>
      <w:r>
        <w:t>该局党组认识到，典型案件暴露了山东局在制度建设上存在的问题和不足，必须全面、深入加强制度建设，下功夫推进制度创新，用制度管权、管事、管人，让权力在阳光下运行。</w:t>
      </w:r>
    </w:p>
    <w:p w:rsidR="00B44FB1" w:rsidRDefault="00B44FB1" w:rsidP="00B44FB1">
      <w:pPr>
        <w:spacing w:line="245" w:lineRule="auto"/>
        <w:ind w:firstLineChars="200" w:firstLine="420"/>
      </w:pPr>
      <w:r>
        <w:t>从</w:t>
      </w:r>
      <w:r>
        <w:t>2011</w:t>
      </w:r>
      <w:r>
        <w:t>年开始，山东局围绕依法行政这条主线，把集质量管理、绩效管理和风险管理为一体的</w:t>
      </w:r>
      <w:r>
        <w:t>“</w:t>
      </w:r>
      <w:r>
        <w:t>综合管理体系建设</w:t>
      </w:r>
      <w:r>
        <w:t>”</w:t>
      </w:r>
      <w:r>
        <w:t>作为党组</w:t>
      </w:r>
      <w:r>
        <w:t>“1</w:t>
      </w:r>
      <w:r>
        <w:t>号工程</w:t>
      </w:r>
      <w:r>
        <w:t>”</w:t>
      </w:r>
      <w:r>
        <w:t>强力推进。</w:t>
      </w:r>
      <w:r>
        <w:t>2014</w:t>
      </w:r>
      <w:r>
        <w:t>年，按照</w:t>
      </w:r>
      <w:r>
        <w:t>“</w:t>
      </w:r>
      <w:r>
        <w:t>于法周延、于事简便、符合实际、持续改进、有效管用、刚性运行</w:t>
      </w:r>
      <w:r>
        <w:t>”</w:t>
      </w:r>
      <w:r>
        <w:t>指导思想，将综合管理体系建设不断深化拓展为系统集成管理体系，承担国家质检总局立项的</w:t>
      </w:r>
      <w:r>
        <w:t>“</w:t>
      </w:r>
      <w:r>
        <w:t>政府部门集成管理体系研究与应用课题</w:t>
      </w:r>
      <w:r>
        <w:t>”</w:t>
      </w:r>
      <w:r>
        <w:t>通过验收。专家组认为，</w:t>
      </w:r>
      <w:r>
        <w:t>“</w:t>
      </w:r>
      <w:r>
        <w:t>该课题研究为建设法治型、高效型和廉洁型政府提供了理论借鉴和应用示范</w:t>
      </w:r>
      <w:r>
        <w:t>”</w:t>
      </w:r>
      <w:r>
        <w:t>。</w:t>
      </w:r>
    </w:p>
    <w:p w:rsidR="00B44FB1" w:rsidRDefault="00B44FB1" w:rsidP="00B44FB1">
      <w:pPr>
        <w:spacing w:line="245" w:lineRule="auto"/>
        <w:ind w:firstLineChars="200" w:firstLine="420"/>
      </w:pPr>
      <w:r>
        <w:t>2013</w:t>
      </w:r>
      <w:r>
        <w:t>年，围绕如何有效发挥廉政风险防控体系预防、警示、控制、纠偏作用，强化一线权力约束这一命题，山东局纪检组组长高秀燕先后深入</w:t>
      </w:r>
      <w:r>
        <w:t>6</w:t>
      </w:r>
      <w:r>
        <w:t>个单位调研，组织</w:t>
      </w:r>
      <w:r>
        <w:t>25</w:t>
      </w:r>
      <w:r>
        <w:t>个单位专题研讨，撰写的调研报告《关于加强一线检验检疫工作人员权力监督制约的思考》，受到质检总局领导高度评价。此后，山东局印发《关于进一步加强权力监督制约深入推进综合管理体系建设的意见》，明确岗位职责、权限、责任，实现层级权力制约，落实行政执法责任制。</w:t>
      </w:r>
    </w:p>
    <w:p w:rsidR="00B44FB1" w:rsidRDefault="00B44FB1" w:rsidP="00B44FB1">
      <w:pPr>
        <w:spacing w:line="245" w:lineRule="auto"/>
        <w:ind w:firstLineChars="200" w:firstLine="420"/>
      </w:pPr>
      <w:r>
        <w:t>积极探索并建立起集巡视与常规班子考核、业务稽查、经济责任审计、廉政监督</w:t>
      </w:r>
      <w:r>
        <w:t>“</w:t>
      </w:r>
      <w:r>
        <w:t>五位一体</w:t>
      </w:r>
      <w:r>
        <w:t>”</w:t>
      </w:r>
      <w:r>
        <w:t>综合巡视工作机制，强化巡视成果运用，切实发挥了巡视</w:t>
      </w:r>
      <w:r>
        <w:t>“</w:t>
      </w:r>
      <w:r>
        <w:t>利剑</w:t>
      </w:r>
      <w:r>
        <w:t>”</w:t>
      </w:r>
      <w:r>
        <w:t>作用。</w:t>
      </w:r>
    </w:p>
    <w:p w:rsidR="00B44FB1" w:rsidRDefault="00B44FB1" w:rsidP="00B44FB1">
      <w:pPr>
        <w:spacing w:line="245" w:lineRule="auto"/>
        <w:ind w:firstLineChars="200" w:firstLine="420"/>
      </w:pPr>
      <w:r>
        <w:t>此外，该局党组还发布了《关于进一步推进科学依法决策严格落实重大事项请示报告制度的通知》等，从党的纪律层面扎紧了制度笼子，划出</w:t>
      </w:r>
      <w:r>
        <w:t>“</w:t>
      </w:r>
      <w:r>
        <w:t>红线</w:t>
      </w:r>
      <w:r>
        <w:t>”</w:t>
      </w:r>
      <w:r>
        <w:t>、标出</w:t>
      </w:r>
      <w:r>
        <w:t>“</w:t>
      </w:r>
      <w:r>
        <w:t>雷区</w:t>
      </w:r>
      <w:r>
        <w:t>”</w:t>
      </w:r>
      <w:r>
        <w:t>、架起</w:t>
      </w:r>
      <w:r>
        <w:t>“</w:t>
      </w:r>
      <w:r>
        <w:t>高压线</w:t>
      </w:r>
      <w:r>
        <w:t>”</w:t>
      </w:r>
      <w:r>
        <w:t>，切实把权力关起来，让党员干部心有敬畏、行有规范，持续增强制度执行力和约束力。</w:t>
      </w:r>
    </w:p>
    <w:p w:rsidR="00B44FB1" w:rsidRDefault="00B44FB1" w:rsidP="00B44FB1">
      <w:pPr>
        <w:spacing w:line="245" w:lineRule="auto"/>
        <w:ind w:firstLineChars="200" w:firstLine="420"/>
      </w:pPr>
      <w:r>
        <w:t>敢于执纪问责</w:t>
      </w:r>
      <w:r>
        <w:t xml:space="preserve"> </w:t>
      </w:r>
      <w:r>
        <w:t>让监督实起来</w:t>
      </w:r>
    </w:p>
    <w:p w:rsidR="00B44FB1" w:rsidRDefault="00B44FB1" w:rsidP="00B44FB1">
      <w:pPr>
        <w:spacing w:line="245" w:lineRule="auto"/>
        <w:ind w:firstLineChars="200" w:firstLine="420"/>
      </w:pPr>
      <w:r>
        <w:t>“</w:t>
      </w:r>
      <w:r>
        <w:t>山东局纪检监察部门不能做老好人，我们秉承</w:t>
      </w:r>
      <w:r>
        <w:t>‘</w:t>
      </w:r>
      <w:r>
        <w:t>有访必接、有案必查、有责必究</w:t>
      </w:r>
      <w:r>
        <w:t>’</w:t>
      </w:r>
      <w:r>
        <w:t>的原则，对于违规违纪、贪污腐败问题，不论涉及到谁，不论涉及到哪一级、哪一个部门，我们都会一查到底，绝不徇私舞弊。这是我们的职责所在、良知所在。</w:t>
      </w:r>
      <w:r>
        <w:t>”</w:t>
      </w:r>
      <w:r>
        <w:t>在该局新进人员培训班上，来自监察室的张军郑重表态。</w:t>
      </w:r>
    </w:p>
    <w:p w:rsidR="00B44FB1" w:rsidRDefault="00B44FB1" w:rsidP="00B44FB1">
      <w:pPr>
        <w:spacing w:line="245" w:lineRule="auto"/>
        <w:ind w:firstLineChars="200" w:firstLine="420"/>
      </w:pPr>
      <w:r>
        <w:t>今年以来，山东局各级纪检监察部门认真履行监督职能，突出执纪监督</w:t>
      </w:r>
      <w:r>
        <w:t>“</w:t>
      </w:r>
      <w:r>
        <w:t>主业</w:t>
      </w:r>
      <w:r>
        <w:t>”</w:t>
      </w:r>
      <w:r>
        <w:t>，下大力气强化权力制约和监督检查，制定出台了《山东检验检疫系统党风廉政层级监督责任制暂行规定》和《山东检验检疫局党风廉政建设联合监督检查办法》。</w:t>
      </w:r>
    </w:p>
    <w:p w:rsidR="00B44FB1" w:rsidRDefault="00B44FB1" w:rsidP="00B44FB1">
      <w:pPr>
        <w:spacing w:line="245" w:lineRule="auto"/>
        <w:ind w:firstLineChars="200" w:firstLine="420"/>
      </w:pPr>
      <w:r>
        <w:t>《党风廉政层级监督责任制》进一步明确了从山东局纪检组到分支机构党组（支部）、主要负责人、分管负责人、派驻纪检机构、部门领导在党风廉政建设方面的监督责任，特别提出</w:t>
      </w:r>
      <w:r>
        <w:t>“</w:t>
      </w:r>
      <w:r>
        <w:t>在同一工作过程中，下一环节的责任人对上一环节责任人工作的合法合规性具有监督职责</w:t>
      </w:r>
      <w:r>
        <w:t>”</w:t>
      </w:r>
      <w:r>
        <w:t>，把落实廉政纪律情况的监督纳入全员视野，并对落实层级监督的督促检查和各级责任追究提出了明确要求。</w:t>
      </w:r>
    </w:p>
    <w:p w:rsidR="00B44FB1" w:rsidRDefault="00B44FB1" w:rsidP="00B44FB1">
      <w:pPr>
        <w:spacing w:line="245" w:lineRule="auto"/>
        <w:ind w:firstLineChars="200" w:firstLine="420"/>
      </w:pPr>
      <w:r>
        <w:t>《联合监督检查办法》立足于发挥山东局机关各部门在廉政监督方面的整体合力，消除</w:t>
      </w:r>
      <w:r>
        <w:t>“</w:t>
      </w:r>
      <w:r>
        <w:t>信息孤岛</w:t>
      </w:r>
      <w:r>
        <w:t>”</w:t>
      </w:r>
      <w:r>
        <w:t>，实现信息共享，采用联席会议、情况通报、专项调查、案件线索移送、联合办案等形式，拓展廉政案件线索来源渠道，提高廉政监督的针对性和有效性。两项制度的出台和落实，为纪检监察部门更好地履行职责，做到不越位、不缺位、不错位提供了良好制度保障。</w:t>
      </w:r>
    </w:p>
    <w:p w:rsidR="00B44FB1" w:rsidRDefault="00B44FB1" w:rsidP="00B44FB1">
      <w:pPr>
        <w:spacing w:line="245" w:lineRule="auto"/>
        <w:ind w:firstLineChars="200" w:firstLine="420"/>
      </w:pPr>
      <w:r>
        <w:t>2014</w:t>
      </w:r>
      <w:r>
        <w:t>年，借助综合巡视平台，对</w:t>
      </w:r>
      <w:r>
        <w:t>14</w:t>
      </w:r>
      <w:r>
        <w:t>个单位开展任中和离任经济责任审计，共提出审计意见</w:t>
      </w:r>
      <w:r>
        <w:t>63</w:t>
      </w:r>
      <w:r>
        <w:t>条。对</w:t>
      </w:r>
      <w:r>
        <w:t>9</w:t>
      </w:r>
      <w:r>
        <w:t>个分支局开展综合巡视，实现了</w:t>
      </w:r>
      <w:r>
        <w:t>3</w:t>
      </w:r>
      <w:r>
        <w:t>年对所有分支局和企事业单位巡视一轮的目标。进一步健全查办案件工作领导体制和协调机制，坚持有案必查、有腐必惩。所受理信访举报中，山东局纪检组直接查办和督办比例达</w:t>
      </w:r>
      <w:r>
        <w:t>63.6%</w:t>
      </w:r>
      <w:r>
        <w:t>。</w:t>
      </w:r>
    </w:p>
    <w:p w:rsidR="00B44FB1" w:rsidRDefault="00B44FB1" w:rsidP="00B44FB1">
      <w:pPr>
        <w:spacing w:line="245" w:lineRule="auto"/>
        <w:ind w:firstLineChars="200" w:firstLine="420"/>
      </w:pPr>
      <w:r>
        <w:t>“</w:t>
      </w:r>
      <w:r>
        <w:t>责任</w:t>
      </w:r>
      <w:r>
        <w:t>”</w:t>
      </w:r>
      <w:r>
        <w:t>落地有声，</w:t>
      </w:r>
      <w:r>
        <w:t>“</w:t>
      </w:r>
      <w:r>
        <w:t>廉洁</w:t>
      </w:r>
      <w:r>
        <w:t>”</w:t>
      </w:r>
      <w:r>
        <w:t>生根开花。山东局为落实</w:t>
      </w:r>
      <w:r>
        <w:t>“</w:t>
      </w:r>
      <w:r>
        <w:t>两个责任</w:t>
      </w:r>
      <w:r>
        <w:t>”</w:t>
      </w:r>
      <w:r>
        <w:t>营造了良好的政治环境，形成了作风建设的新常态。</w:t>
      </w:r>
    </w:p>
    <w:p w:rsidR="00B44FB1" w:rsidRDefault="00B44FB1" w:rsidP="00B44FB1">
      <w:pPr>
        <w:spacing w:line="245" w:lineRule="auto"/>
        <w:ind w:firstLineChars="200" w:firstLine="420"/>
      </w:pPr>
      <w:r>
        <w:t>——2013</w:t>
      </w:r>
      <w:r>
        <w:t>年干部选拔任用</w:t>
      </w:r>
      <w:r>
        <w:t>“</w:t>
      </w:r>
      <w:r>
        <w:t>一报告两评议</w:t>
      </w:r>
      <w:r>
        <w:t>”</w:t>
      </w:r>
      <w:r>
        <w:t>得分</w:t>
      </w:r>
      <w:r>
        <w:t>97.2</w:t>
      </w:r>
      <w:r>
        <w:t>分，连续</w:t>
      </w:r>
      <w:r>
        <w:t>3</w:t>
      </w:r>
      <w:r>
        <w:t>年稳定保持在</w:t>
      </w:r>
      <w:r>
        <w:t>97</w:t>
      </w:r>
      <w:r>
        <w:t>分以上。</w:t>
      </w:r>
    </w:p>
    <w:p w:rsidR="00B44FB1" w:rsidRDefault="00B44FB1" w:rsidP="00B44FB1">
      <w:pPr>
        <w:spacing w:line="245" w:lineRule="auto"/>
        <w:ind w:firstLineChars="200" w:firstLine="420"/>
      </w:pPr>
      <w:r>
        <w:t>——</w:t>
      </w:r>
      <w:r>
        <w:t>连续</w:t>
      </w:r>
      <w:r>
        <w:t>4</w:t>
      </w:r>
      <w:r>
        <w:t>年开展由社会第三方组织的顾客满意度调查，发放问卷</w:t>
      </w:r>
      <w:r>
        <w:t>1270</w:t>
      </w:r>
      <w:r>
        <w:t>份，满意度达到</w:t>
      </w:r>
      <w:r>
        <w:t>94.5%</w:t>
      </w:r>
      <w:r>
        <w:t>。</w:t>
      </w:r>
    </w:p>
    <w:p w:rsidR="00B44FB1" w:rsidRDefault="00B44FB1" w:rsidP="00B44FB1">
      <w:pPr>
        <w:spacing w:line="245" w:lineRule="auto"/>
        <w:ind w:firstLineChars="200" w:firstLine="420"/>
      </w:pPr>
      <w:r>
        <w:t>——</w:t>
      </w:r>
      <w:r>
        <w:t>坚持不懈推进</w:t>
      </w:r>
      <w:r>
        <w:t>“</w:t>
      </w:r>
      <w:r>
        <w:t>法治鲁检</w:t>
      </w:r>
      <w:r>
        <w:t>”</w:t>
      </w:r>
      <w:r>
        <w:t>建设，</w:t>
      </w:r>
      <w:r>
        <w:t>2014</w:t>
      </w:r>
      <w:r>
        <w:t>年被国家质检总局确定为全国质检系统首批依法行政示范单位。</w:t>
      </w:r>
    </w:p>
    <w:p w:rsidR="00B44FB1" w:rsidRDefault="00B44FB1" w:rsidP="00B44FB1">
      <w:pPr>
        <w:spacing w:line="245" w:lineRule="auto"/>
        <w:ind w:firstLineChars="200" w:firstLine="420"/>
        <w:rPr>
          <w:rFonts w:hint="eastAsia"/>
        </w:rPr>
      </w:pPr>
      <w:r>
        <w:t>——</w:t>
      </w:r>
      <w:r>
        <w:t>贯彻落实中央八项规定精神、坚决纠正</w:t>
      </w:r>
      <w:r>
        <w:t>“</w:t>
      </w:r>
      <w:r>
        <w:t>四风</w:t>
      </w:r>
      <w:r>
        <w:t>”</w:t>
      </w:r>
      <w:r>
        <w:t>，公务接待、出国、会议费用同比分别下降</w:t>
      </w:r>
      <w:r>
        <w:t>39%</w:t>
      </w:r>
      <w:r>
        <w:t>、</w:t>
      </w:r>
      <w:r>
        <w:t>31%</w:t>
      </w:r>
      <w:r>
        <w:t>和</w:t>
      </w:r>
      <w:r>
        <w:t>19%</w:t>
      </w:r>
      <w:r>
        <w:t>，清理公务用车</w:t>
      </w:r>
      <w:r>
        <w:t>41</w:t>
      </w:r>
      <w:r>
        <w:t>辆，清理超标办公用房</w:t>
      </w:r>
      <w:r>
        <w:t>9183</w:t>
      </w:r>
      <w:r>
        <w:t>平方米</w:t>
      </w:r>
      <w:r>
        <w:t>……</w:t>
      </w:r>
    </w:p>
    <w:p w:rsidR="00B44FB1" w:rsidRDefault="00B44FB1" w:rsidP="00B44FB1">
      <w:pPr>
        <w:spacing w:line="245" w:lineRule="auto"/>
        <w:ind w:firstLineChars="200" w:firstLine="420"/>
        <w:jc w:val="right"/>
        <w:rPr>
          <w:rFonts w:hint="eastAsia"/>
        </w:rPr>
      </w:pPr>
      <w:r w:rsidRPr="000C75CF">
        <w:rPr>
          <w:rFonts w:hint="eastAsia"/>
        </w:rPr>
        <w:t>山东检验检疫局</w:t>
      </w:r>
      <w:smartTag w:uri="urn:schemas-microsoft-com:office:smarttags" w:element="chsdate">
        <w:smartTagPr>
          <w:attr w:name="Year" w:val="2014"/>
          <w:attr w:name="Month" w:val="12"/>
          <w:attr w:name="Day" w:val="22"/>
          <w:attr w:name="IsLunarDate" w:val="False"/>
          <w:attr w:name="IsROCDate" w:val="False"/>
        </w:smartTagPr>
        <w:r>
          <w:rPr>
            <w:rFonts w:hint="eastAsia"/>
          </w:rPr>
          <w:t>2014-12-22</w:t>
        </w:r>
      </w:smartTag>
    </w:p>
    <w:p w:rsidR="00B44FB1" w:rsidRDefault="00B44FB1" w:rsidP="009E29DE">
      <w:pPr>
        <w:sectPr w:rsidR="00B44FB1" w:rsidSect="009E29DE">
          <w:type w:val="continuous"/>
          <w:pgSz w:w="11906" w:h="16838" w:code="9"/>
          <w:pgMar w:top="1644" w:right="1236" w:bottom="1418" w:left="1814" w:header="851" w:footer="907" w:gutter="0"/>
          <w:pgNumType w:start="1"/>
          <w:cols w:space="425"/>
          <w:docGrid w:type="lines" w:linePitch="341" w:charSpace="2373"/>
        </w:sectPr>
      </w:pPr>
    </w:p>
    <w:p w:rsidR="00015F1A" w:rsidRDefault="00015F1A"/>
    <w:sectPr w:rsidR="00015F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4FB1"/>
    <w:rsid w:val="00015F1A"/>
    <w:rsid w:val="00B44F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4F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4FB1"/>
    <w:rPr>
      <w:rFonts w:ascii="黑体" w:eastAsia="黑体" w:hAnsi="宋体" w:cs="Times New Roman"/>
      <w:b/>
      <w:kern w:val="36"/>
      <w:sz w:val="32"/>
      <w:szCs w:val="32"/>
    </w:rPr>
  </w:style>
  <w:style w:type="paragraph" w:customStyle="1" w:styleId="Char2CharCharChar">
    <w:name w:val="Char2 Char Char Char"/>
    <w:basedOn w:val="a"/>
    <w:autoRedefine/>
    <w:rsid w:val="00B44F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2606</Characters>
  <Application>Microsoft Office Word</Application>
  <DocSecurity>0</DocSecurity>
  <Lines>21</Lines>
  <Paragraphs>6</Paragraphs>
  <ScaleCrop>false</ScaleCrop>
  <Company>微软中国</Company>
  <LinksUpToDate>false</LinksUpToDate>
  <CharactersWithSpaces>3057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