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531" w:rsidRDefault="00C52531" w:rsidP="002C6DE0">
      <w:pPr>
        <w:pStyle w:val="1"/>
        <w:rPr>
          <w:rFonts w:hint="eastAsia"/>
        </w:rPr>
      </w:pPr>
      <w:r w:rsidRPr="002C6DE0">
        <w:rPr>
          <w:rFonts w:hint="eastAsia"/>
        </w:rPr>
        <w:t>山东港口进出港量列全国第四</w:t>
      </w:r>
      <w:r w:rsidRPr="002C6DE0">
        <w:t xml:space="preserve"> 注册船员11万人</w:t>
      </w:r>
    </w:p>
    <w:p w:rsidR="00C52531" w:rsidRDefault="00C52531" w:rsidP="00C52531">
      <w:pPr>
        <w:ind w:firstLineChars="200" w:firstLine="420"/>
      </w:pPr>
      <w:r>
        <w:t>9</w:t>
      </w:r>
      <w:r>
        <w:t>日上午，记者从山东省政府新闻办召开的新闻发布会上获悉，前</w:t>
      </w:r>
      <w:r>
        <w:t>11</w:t>
      </w:r>
      <w:r>
        <w:t>个月，山东沿海港口货物进出港量达</w:t>
      </w:r>
      <w:r>
        <w:t>8.1</w:t>
      </w:r>
      <w:r>
        <w:t>亿吨，居全国第四。目前，在山东注册船员达</w:t>
      </w:r>
      <w:r>
        <w:t>11</w:t>
      </w:r>
      <w:r>
        <w:t>万人，占全国的</w:t>
      </w:r>
      <w:r>
        <w:t>18%</w:t>
      </w:r>
      <w:r>
        <w:t>，是名符其实的海员大省。</w:t>
      </w:r>
    </w:p>
    <w:p w:rsidR="00C52531" w:rsidRDefault="00C52531" w:rsidP="00C52531">
      <w:pPr>
        <w:ind w:firstLineChars="200" w:firstLine="420"/>
      </w:pPr>
      <w:r>
        <w:t>前</w:t>
      </w:r>
      <w:r>
        <w:t>11</w:t>
      </w:r>
      <w:r>
        <w:t>个月山东海港吞吐量超</w:t>
      </w:r>
      <w:r>
        <w:t>8</w:t>
      </w:r>
      <w:r>
        <w:t>亿吨，事故</w:t>
      </w:r>
      <w:r>
        <w:t>7</w:t>
      </w:r>
      <w:r>
        <w:t>起</w:t>
      </w:r>
    </w:p>
    <w:p w:rsidR="00C52531" w:rsidRDefault="00C52531" w:rsidP="00C52531">
      <w:pPr>
        <w:ind w:firstLineChars="200" w:firstLine="420"/>
      </w:pPr>
      <w:r>
        <w:t>发布会上，山东海事局副局长王海宇通报了</w:t>
      </w:r>
      <w:r>
        <w:t>2014</w:t>
      </w:r>
      <w:r>
        <w:t>年山东海上安全形势。</w:t>
      </w:r>
      <w:r>
        <w:t>1-11</w:t>
      </w:r>
      <w:r>
        <w:t>月份，山东沿海船舶进出港达</w:t>
      </w:r>
      <w:r>
        <w:t>62.2</w:t>
      </w:r>
      <w:r>
        <w:t>万艘次，同比增长</w:t>
      </w:r>
      <w:r>
        <w:t>2.3%</w:t>
      </w:r>
      <w:r>
        <w:t>；货物进出港量达</w:t>
      </w:r>
      <w:r>
        <w:t>8.1</w:t>
      </w:r>
      <w:r>
        <w:t>亿吨，同比基本持平，居全国第</w:t>
      </w:r>
      <w:r>
        <w:t>4</w:t>
      </w:r>
      <w:r>
        <w:t>位。</w:t>
      </w:r>
    </w:p>
    <w:p w:rsidR="00C52531" w:rsidRDefault="00C52531" w:rsidP="00C52531">
      <w:pPr>
        <w:ind w:firstLineChars="200" w:firstLine="420"/>
      </w:pPr>
      <w:r>
        <w:t>其中外贸货物</w:t>
      </w:r>
      <w:r>
        <w:t>5</w:t>
      </w:r>
      <w:r>
        <w:t>亿吨，占总量的</w:t>
      </w:r>
      <w:r>
        <w:t>61%</w:t>
      </w:r>
      <w:r>
        <w:t>，同比下降</w:t>
      </w:r>
      <w:r>
        <w:t>4.8%</w:t>
      </w:r>
      <w:r>
        <w:t>；内贸货物</w:t>
      </w:r>
      <w:r>
        <w:t>3.1</w:t>
      </w:r>
      <w:r>
        <w:t>亿吨，同比增长</w:t>
      </w:r>
      <w:r>
        <w:t>13.6%</w:t>
      </w:r>
      <w:r>
        <w:t>；集装箱</w:t>
      </w:r>
      <w:r>
        <w:t>1238</w:t>
      </w:r>
      <w:r>
        <w:t>万标准箱，同比增长</w:t>
      </w:r>
      <w:r>
        <w:t>13.1%</w:t>
      </w:r>
      <w:r>
        <w:t>；船载危险货物突破</w:t>
      </w:r>
      <w:r>
        <w:t>2.2</w:t>
      </w:r>
      <w:r>
        <w:t>亿吨，同比增长</w:t>
      </w:r>
      <w:r>
        <w:t>6.2%</w:t>
      </w:r>
      <w:r>
        <w:t>。旅客运输</w:t>
      </w:r>
      <w:r>
        <w:t>2548</w:t>
      </w:r>
      <w:r>
        <w:t>万人次（日均</w:t>
      </w:r>
      <w:r>
        <w:t>7.7</w:t>
      </w:r>
      <w:r>
        <w:t>万人次），单日客运量最高达</w:t>
      </w:r>
      <w:r>
        <w:t>34</w:t>
      </w:r>
      <w:r>
        <w:t>万人次。</w:t>
      </w:r>
    </w:p>
    <w:p w:rsidR="00C52531" w:rsidRDefault="00C52531" w:rsidP="00C52531">
      <w:pPr>
        <w:ind w:firstLineChars="200" w:firstLine="420"/>
      </w:pPr>
      <w:r>
        <w:t>1-11</w:t>
      </w:r>
      <w:r>
        <w:t>月份，辖区发生中国籍运输船舶等级以上水上交通事故</w:t>
      </w:r>
      <w:r>
        <w:t>7</w:t>
      </w:r>
      <w:r>
        <w:t>件，事故四项指标均有下降，其中直接经济损失</w:t>
      </w:r>
      <w:r>
        <w:t>1620</w:t>
      </w:r>
      <w:r>
        <w:t>万元，同比减少</w:t>
      </w:r>
      <w:r>
        <w:t>3008</w:t>
      </w:r>
      <w:r>
        <w:t>万元；死亡失踪</w:t>
      </w:r>
      <w:r>
        <w:t>3</w:t>
      </w:r>
      <w:r>
        <w:t>人，同比减少</w:t>
      </w:r>
      <w:r>
        <w:t>37</w:t>
      </w:r>
      <w:r>
        <w:t>人；沉船</w:t>
      </w:r>
      <w:r>
        <w:t>3</w:t>
      </w:r>
      <w:r>
        <w:t>艘，同比减少</w:t>
      </w:r>
      <w:r>
        <w:t>1</w:t>
      </w:r>
      <w:r>
        <w:t>艘。辖区发生各类海上险情</w:t>
      </w:r>
      <w:r>
        <w:t>103</w:t>
      </w:r>
      <w:r>
        <w:t>起，同比下降</w:t>
      </w:r>
      <w:r>
        <w:t>27%</w:t>
      </w:r>
      <w:r>
        <w:t>。</w:t>
      </w:r>
    </w:p>
    <w:p w:rsidR="00C52531" w:rsidRDefault="00C52531" w:rsidP="00C52531">
      <w:pPr>
        <w:ind w:firstLineChars="200" w:firstLine="420"/>
      </w:pPr>
      <w:r>
        <w:t>山东注册海船船员</w:t>
      </w:r>
      <w:r>
        <w:t>11</w:t>
      </w:r>
      <w:r>
        <w:t>万，占全国</w:t>
      </w:r>
      <w:r>
        <w:t>18%</w:t>
      </w:r>
    </w:p>
    <w:p w:rsidR="00C52531" w:rsidRDefault="00C52531" w:rsidP="00C52531">
      <w:pPr>
        <w:ind w:firstLineChars="200" w:firstLine="420"/>
      </w:pPr>
      <w:r>
        <w:t>王海宇说，今年山东海事局着力提升海事公共服务水平，主动服务山东蓝黄经济发展，积极参与省电子口岸建设，深化口岸部门协作，进一步提高口岸通关效率。积极试行水上水下施工区域通航环境影响论证，促进沿海港口建设快速发展，保障了</w:t>
      </w:r>
      <w:r>
        <w:t>30</w:t>
      </w:r>
      <w:r>
        <w:t>万吨级矿石船、</w:t>
      </w:r>
      <w:r>
        <w:t>30</w:t>
      </w:r>
      <w:r>
        <w:t>万吨级超大型原油油轮、世界最大</w:t>
      </w:r>
      <w:r>
        <w:t>19000</w:t>
      </w:r>
      <w:r>
        <w:t>箱集装箱船、</w:t>
      </w:r>
      <w:r>
        <w:t>15</w:t>
      </w:r>
      <w:r>
        <w:t>万吨级液化天然气船舶安全靠泊。</w:t>
      </w:r>
    </w:p>
    <w:p w:rsidR="00C52531" w:rsidRDefault="00C52531" w:rsidP="00C52531">
      <w:pPr>
        <w:ind w:firstLineChars="200" w:firstLine="420"/>
      </w:pPr>
      <w:r>
        <w:t>开展</w:t>
      </w:r>
      <w:r>
        <w:t>“</w:t>
      </w:r>
      <w:r>
        <w:t>全天候</w:t>
      </w:r>
      <w:r>
        <w:t>”</w:t>
      </w:r>
      <w:r>
        <w:t>港口研究，建立了港口、引航和海事三方联动保障机制，提高了港口雾天通航效率，青岛港等重点港口的疏港效率由每小时</w:t>
      </w:r>
      <w:r>
        <w:t>19</w:t>
      </w:r>
      <w:r>
        <w:t>艘提升到</w:t>
      </w:r>
      <w:r>
        <w:t>26</w:t>
      </w:r>
      <w:r>
        <w:t>艘，受到马士基等世界知名航运企业的称赞，增强了我省沿海港口的竞争力。</w:t>
      </w:r>
    </w:p>
    <w:p w:rsidR="00C52531" w:rsidRDefault="00C52531" w:rsidP="00C52531">
      <w:pPr>
        <w:ind w:firstLineChars="200" w:firstLine="420"/>
        <w:rPr>
          <w:rFonts w:hint="eastAsia"/>
        </w:rPr>
      </w:pPr>
      <w:r>
        <w:t>近年来，山东船员队伍快速增长，到目前为止，在山东注册的海船船员达到</w:t>
      </w:r>
      <w:r>
        <w:t>11</w:t>
      </w:r>
      <w:r>
        <w:t>万人，占全国的</w:t>
      </w:r>
      <w:r>
        <w:t>18%</w:t>
      </w:r>
      <w:r>
        <w:t>，其中山东籍船员</w:t>
      </w:r>
      <w:r>
        <w:t>9</w:t>
      </w:r>
      <w:r>
        <w:t>万多人，是名符其实的海员大省。海员外派业务呈持续发展态势，</w:t>
      </w:r>
      <w:r>
        <w:t>2014</w:t>
      </w:r>
      <w:r>
        <w:t>年辖区外派海员</w:t>
      </w:r>
      <w:r>
        <w:t>2.2</w:t>
      </w:r>
      <w:r>
        <w:t>万人，年创汇超过</w:t>
      </w:r>
      <w:r>
        <w:t>4</w:t>
      </w:r>
      <w:r>
        <w:t>亿美元，服务地方经济发展作用明显，不仅解决了</w:t>
      </w:r>
      <w:r>
        <w:t>2</w:t>
      </w:r>
      <w:r>
        <w:t>万多船员的就业，还带动了船员服务领域相关产业发展，至少改善了</w:t>
      </w:r>
      <w:r>
        <w:t>50</w:t>
      </w:r>
      <w:r>
        <w:t>万人的生活。</w:t>
      </w:r>
    </w:p>
    <w:p w:rsidR="00C52531" w:rsidRDefault="00C52531" w:rsidP="00C52531">
      <w:pPr>
        <w:ind w:firstLineChars="200" w:firstLine="420"/>
      </w:pPr>
      <w:r>
        <w:t>调整下放行政事权</w:t>
      </w:r>
      <w:r>
        <w:t>38</w:t>
      </w:r>
      <w:r>
        <w:t>项，可网上申办异地办证</w:t>
      </w:r>
    </w:p>
    <w:p w:rsidR="00C52531" w:rsidRDefault="00C52531" w:rsidP="00C52531">
      <w:pPr>
        <w:ind w:firstLineChars="200" w:firstLine="420"/>
      </w:pPr>
      <w:r>
        <w:t>今年，山东海事局着力加强海上搜救社会力量建设，组织开展了骨干社会力量搜救技能培训，为长岛东山海上应急协会等社会志愿者配发</w:t>
      </w:r>
      <w:r>
        <w:t>36</w:t>
      </w:r>
      <w:r>
        <w:t>万元的救助装备。今年以来，成功应对台风、寒潮、大风等极端恶劣天气，组织搜救行动</w:t>
      </w:r>
      <w:r>
        <w:t>103</w:t>
      </w:r>
      <w:r>
        <w:t>起，及时处置</w:t>
      </w:r>
      <w:r>
        <w:t>“</w:t>
      </w:r>
      <w:r>
        <w:t>威龙</w:t>
      </w:r>
      <w:r>
        <w:t>5”</w:t>
      </w:r>
      <w:r>
        <w:t>轮沉没、</w:t>
      </w:r>
      <w:r>
        <w:t>“</w:t>
      </w:r>
      <w:r>
        <w:t>金泰</w:t>
      </w:r>
      <w:r>
        <w:t>66”</w:t>
      </w:r>
      <w:r>
        <w:t>轮与</w:t>
      </w:r>
      <w:r>
        <w:t>“</w:t>
      </w:r>
      <w:r>
        <w:t>中远渔</w:t>
      </w:r>
      <w:r>
        <w:t>2”</w:t>
      </w:r>
      <w:r>
        <w:t>轮碰撞等重特大险情，成功救助</w:t>
      </w:r>
      <w:r>
        <w:t>634</w:t>
      </w:r>
      <w:r>
        <w:t>人，人命救助成功率达</w:t>
      </w:r>
      <w:r>
        <w:t>95.8%</w:t>
      </w:r>
      <w:r>
        <w:t>，同比上升</w:t>
      </w:r>
      <w:r>
        <w:t>4.4</w:t>
      </w:r>
      <w:r>
        <w:t>个百分点。</w:t>
      </w:r>
    </w:p>
    <w:p w:rsidR="00C52531" w:rsidRDefault="00C52531" w:rsidP="00C52531">
      <w:pPr>
        <w:ind w:firstLineChars="200" w:firstLine="420"/>
      </w:pPr>
      <w:r>
        <w:t>今年山东海事局主动调整下放行政事权</w:t>
      </w:r>
      <w:r>
        <w:t>38</w:t>
      </w:r>
      <w:r>
        <w:t>项，及时将各项取消、减免措施落实到位，并加强行政审批服务体系和电子政务建设。</w:t>
      </w:r>
    </w:p>
    <w:p w:rsidR="00C52531" w:rsidRDefault="00C52531" w:rsidP="00C52531">
      <w:pPr>
        <w:ind w:firstLineChars="200" w:firstLine="420"/>
      </w:pPr>
      <w:r>
        <w:t>目前，山东海事局政务审批事项的网上申办率、无纸化办理率分别达到</w:t>
      </w:r>
      <w:r>
        <w:t>90%</w:t>
      </w:r>
      <w:r>
        <w:t>和</w:t>
      </w:r>
      <w:r>
        <w:t>70</w:t>
      </w:r>
      <w:r>
        <w:t>％。船员最关心的问题就是证书办结，早一天拿到证书可能就多一份工作机会。为此，山东海事局提出缩短办证时限的服务承诺，原来</w:t>
      </w:r>
      <w:r>
        <w:t>15</w:t>
      </w:r>
      <w:r>
        <w:t>个工作日和</w:t>
      </w:r>
      <w:r>
        <w:t>10</w:t>
      </w:r>
      <w:r>
        <w:t>个工作日的压缩为</w:t>
      </w:r>
      <w:r>
        <w:t>5</w:t>
      </w:r>
      <w:r>
        <w:t>个工作日，</w:t>
      </w:r>
      <w:r>
        <w:t>7</w:t>
      </w:r>
      <w:r>
        <w:t>个工作日的压缩为</w:t>
      </w:r>
      <w:r>
        <w:t>3</w:t>
      </w:r>
      <w:r>
        <w:t>个工作日。</w:t>
      </w:r>
    </w:p>
    <w:p w:rsidR="00C52531" w:rsidRDefault="00C52531" w:rsidP="00C52531">
      <w:pPr>
        <w:ind w:firstLineChars="200" w:firstLine="420"/>
        <w:rPr>
          <w:rFonts w:hint="eastAsia"/>
        </w:rPr>
      </w:pPr>
      <w:r>
        <w:t>同时，该局充分利用信息化管理手段，率先对海员外派机构实现船员业务的无纸化办理，即</w:t>
      </w:r>
      <w:r>
        <w:t>“</w:t>
      </w:r>
      <w:r>
        <w:t>网上申请、全程网上流转、证书邮寄</w:t>
      </w:r>
      <w:r>
        <w:t>”</w:t>
      </w:r>
      <w:r>
        <w:t>，实现了船员需求迫切的在船办证和异地办证。</w:t>
      </w:r>
    </w:p>
    <w:p w:rsidR="00C52531" w:rsidRDefault="00C52531" w:rsidP="00C52531">
      <w:pPr>
        <w:ind w:firstLineChars="200" w:firstLine="420"/>
        <w:jc w:val="right"/>
        <w:rPr>
          <w:rFonts w:hint="eastAsia"/>
        </w:rPr>
      </w:pPr>
      <w:r w:rsidRPr="002C6DE0">
        <w:rPr>
          <w:rFonts w:hint="eastAsia"/>
        </w:rPr>
        <w:t>大众网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9"/>
          <w:attr w:name="Month" w:val="12"/>
          <w:attr w:name="Year" w:val="2014"/>
        </w:smartTagPr>
        <w:r>
          <w:rPr>
            <w:rFonts w:hint="eastAsia"/>
          </w:rPr>
          <w:t>2014-12-9</w:t>
        </w:r>
      </w:smartTag>
    </w:p>
    <w:p w:rsidR="00C52531" w:rsidRDefault="00C52531" w:rsidP="00B70CF0">
      <w:pPr>
        <w:sectPr w:rsidR="00C52531" w:rsidSect="00B70CF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3249A" w:rsidRDefault="0023249A"/>
    <w:sectPr w:rsidR="002324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52531"/>
    <w:rsid w:val="0023249A"/>
    <w:rsid w:val="00C52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525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5253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5253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1214</Characters>
  <Application>Microsoft Office Word</Application>
  <DocSecurity>0</DocSecurity>
  <Lines>10</Lines>
  <Paragraphs>2</Paragraphs>
  <ScaleCrop>false</ScaleCrop>
  <Company>微软中国</Company>
  <LinksUpToDate>false</LinksUpToDate>
  <CharactersWithSpaces>1424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2022-07-20T09:16:00Z</dcterms:created>
</cp:coreProperties>
</file>