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62BF" w:rsidRDefault="00EB62BF" w:rsidP="002C6DE0">
      <w:pPr>
        <w:pStyle w:val="1"/>
        <w:rPr>
          <w:rFonts w:hint="eastAsia"/>
        </w:rPr>
      </w:pPr>
      <w:r w:rsidRPr="002C6DE0">
        <w:rPr>
          <w:rFonts w:hint="eastAsia"/>
        </w:rPr>
        <w:t>抢抓“一带一路”战略机遇加快国际枢纽港建设步伐</w:t>
      </w:r>
    </w:p>
    <w:p w:rsidR="00EB62BF" w:rsidRDefault="00EB62BF" w:rsidP="00EB62BF">
      <w:pPr>
        <w:ind w:firstLineChars="200" w:firstLine="420"/>
      </w:pPr>
      <w:r>
        <w:rPr>
          <w:rFonts w:hint="eastAsia"/>
        </w:rPr>
        <w:t>抢抓“一带一路”战略机遇</w:t>
      </w:r>
    </w:p>
    <w:p w:rsidR="00EB62BF" w:rsidRDefault="00EB62BF" w:rsidP="00EB62BF">
      <w:pPr>
        <w:ind w:firstLineChars="200" w:firstLine="420"/>
      </w:pPr>
      <w:r>
        <w:rPr>
          <w:rFonts w:hint="eastAsia"/>
        </w:rPr>
        <w:t>加快国际枢纽港建设步伐</w:t>
      </w:r>
    </w:p>
    <w:p w:rsidR="00EB62BF" w:rsidRDefault="00EB62BF" w:rsidP="00EB62BF">
      <w:pPr>
        <w:ind w:firstLineChars="200" w:firstLine="420"/>
      </w:pPr>
      <w:r>
        <w:rPr>
          <w:rFonts w:hint="eastAsia"/>
        </w:rPr>
        <w:t>—写在宁波港集团有限公司年货物吞吐量突破</w:t>
      </w:r>
      <w:r>
        <w:t>5</w:t>
      </w:r>
      <w:r>
        <w:t>亿吨之际</w:t>
      </w:r>
    </w:p>
    <w:p w:rsidR="00EB62BF" w:rsidRDefault="00EB62BF" w:rsidP="00EB62BF">
      <w:pPr>
        <w:ind w:firstLineChars="200" w:firstLine="420"/>
      </w:pPr>
      <w:r>
        <w:rPr>
          <w:rFonts w:hint="eastAsia"/>
        </w:rPr>
        <w:t>这是传承千年文化的古老港口，中国古代著名的“海上丝绸之路”由这里始发；这是货物吞吐量位居世界第四的东方大港，来自五湖四海的巨轮在这里汇集。</w:t>
      </w:r>
    </w:p>
    <w:p w:rsidR="00EB62BF" w:rsidRDefault="00EB62BF" w:rsidP="00EB62BF">
      <w:pPr>
        <w:ind w:firstLineChars="200" w:firstLine="420"/>
      </w:pPr>
      <w:r>
        <w:rPr>
          <w:rFonts w:hint="eastAsia"/>
        </w:rPr>
        <w:t>沐浴着改革开放的春风，追逐着浙江海洋经济的潮涌，宁波港迸发着蓬勃的生机与活力。</w:t>
      </w:r>
      <w:r>
        <w:t>12</w:t>
      </w:r>
      <w:r>
        <w:t>月</w:t>
      </w:r>
      <w:r>
        <w:t>12</w:t>
      </w:r>
      <w:r>
        <w:t>日，宁波港集团今年货物吞吐量突破</w:t>
      </w:r>
      <w:r>
        <w:t>5</w:t>
      </w:r>
      <w:r>
        <w:t>亿吨，实现历史性新跨越。</w:t>
      </w:r>
    </w:p>
    <w:p w:rsidR="00EB62BF" w:rsidRDefault="00EB62BF" w:rsidP="00EB62BF">
      <w:pPr>
        <w:ind w:firstLineChars="200" w:firstLine="420"/>
      </w:pPr>
      <w:r>
        <w:rPr>
          <w:rFonts w:hint="eastAsia"/>
        </w:rPr>
        <w:t>关于这个港口的传奇，并没有划上句号；属于宁波港的精彩，才刚刚开始。随着“一带一路”国家战略的深入实施，这座国际知名的深水良港，又一次站在了中国发展的最前沿。</w:t>
      </w:r>
    </w:p>
    <w:p w:rsidR="00EB62BF" w:rsidRDefault="00EB62BF" w:rsidP="00EB62BF">
      <w:pPr>
        <w:ind w:firstLineChars="200" w:firstLine="420"/>
      </w:pPr>
      <w:r>
        <w:rPr>
          <w:rFonts w:hint="eastAsia"/>
        </w:rPr>
        <w:t>立定潮头，凭海听涛，宁波港集团谋虑深远。“港口是宁波最大的资源和优势，我们要牢牢抓住国家‘丝绸之路经济带’和‘</w:t>
      </w:r>
      <w:r>
        <w:t>21</w:t>
      </w:r>
      <w:r>
        <w:t>世纪海上丝绸之路</w:t>
      </w:r>
      <w:r>
        <w:t>’</w:t>
      </w:r>
      <w:r>
        <w:t>建设的战略机遇，将自身区位功能优势与国际强港发展要求紧密结合，推进港口转型，加快国际枢纽港建设步伐，为浙江</w:t>
      </w:r>
      <w:r>
        <w:t>‘</w:t>
      </w:r>
      <w:r>
        <w:t>港航强省</w:t>
      </w:r>
      <w:r>
        <w:t>’</w:t>
      </w:r>
      <w:r>
        <w:t>和宁波现代化国际港口城市建设助力。</w:t>
      </w:r>
      <w:r>
        <w:t>”</w:t>
      </w:r>
      <w:r>
        <w:t>宁波港集团总裁徐华江如是说。</w:t>
      </w:r>
    </w:p>
    <w:p w:rsidR="00EB62BF" w:rsidRDefault="00EB62BF" w:rsidP="00EB62BF">
      <w:pPr>
        <w:ind w:firstLineChars="200" w:firstLine="420"/>
      </w:pPr>
      <w:r>
        <w:rPr>
          <w:rFonts w:hint="eastAsia"/>
        </w:rPr>
        <w:t>适应新趋势</w:t>
      </w:r>
      <w:r>
        <w:t xml:space="preserve"> </w:t>
      </w:r>
      <w:r>
        <w:t>发挥新优势</w:t>
      </w:r>
    </w:p>
    <w:p w:rsidR="00EB62BF" w:rsidRDefault="00EB62BF" w:rsidP="00EB62BF">
      <w:pPr>
        <w:ind w:firstLineChars="200" w:firstLine="420"/>
      </w:pPr>
      <w:r>
        <w:rPr>
          <w:rFonts w:hint="eastAsia"/>
        </w:rPr>
        <w:t>近年来，随着全球经济的“大调整”，中国经济也从高速增长进入到中高速增长的“新常态”，这不仅意味着经济结构的优化、增长动力的切换、制度环境的改变，更要求中国经济加快转型升级，实现全方位更彻底的对外开放。港口，作为对外开放最直接的窗口和平台，由此将迎来新的机遇与挑战。</w:t>
      </w:r>
    </w:p>
    <w:p w:rsidR="00EB62BF" w:rsidRDefault="00EB62BF" w:rsidP="00EB62BF">
      <w:pPr>
        <w:ind w:firstLineChars="200" w:firstLine="420"/>
      </w:pPr>
      <w:r>
        <w:rPr>
          <w:rFonts w:hint="eastAsia"/>
        </w:rPr>
        <w:t>而同时，国际航运市场持续低迷，全球各大班轮公司为了降低航线运营成本，增加利润空间，纷纷投身“船舶大型化”浪潮，全球主要港口的竞争更加激烈，生产经营压力与日俱增。</w:t>
      </w:r>
    </w:p>
    <w:p w:rsidR="00EB62BF" w:rsidRDefault="00EB62BF" w:rsidP="00EB62BF">
      <w:pPr>
        <w:ind w:firstLineChars="200" w:firstLine="420"/>
      </w:pPr>
      <w:r>
        <w:rPr>
          <w:rFonts w:hint="eastAsia"/>
        </w:rPr>
        <w:t>面对新趋势，宁波港的竞争优势在哪里？宁波港有深水优势，主航道水深在</w:t>
      </w:r>
      <w:r>
        <w:t>22.5</w:t>
      </w:r>
      <w:r>
        <w:t>米以上，</w:t>
      </w:r>
      <w:r>
        <w:t>30</w:t>
      </w:r>
      <w:r>
        <w:t>万吨级巨轮可自由进出港口，</w:t>
      </w:r>
      <w:r>
        <w:t>40</w:t>
      </w:r>
      <w:r>
        <w:t>万吨级以上的超级巨轮可候潮进出；宁波港有区位优势，位于大陆南北海岸线与长江黄金水道的</w:t>
      </w:r>
      <w:r>
        <w:t>“T”</w:t>
      </w:r>
      <w:r>
        <w:t>型交汇点；宁波港有效率优势，保持着每小时</w:t>
      </w:r>
      <w:r>
        <w:t>235.6</w:t>
      </w:r>
      <w:r>
        <w:t>个自然箱的桥吊单机效率世界纪录</w:t>
      </w:r>
      <w:r>
        <w:t>……</w:t>
      </w:r>
      <w:r>
        <w:t>这一切虽令人自豪，但远远不够。</w:t>
      </w:r>
    </w:p>
    <w:p w:rsidR="00EB62BF" w:rsidRDefault="00EB62BF" w:rsidP="00EB62BF">
      <w:pPr>
        <w:ind w:firstLineChars="200" w:firstLine="420"/>
      </w:pPr>
      <w:r>
        <w:rPr>
          <w:rFonts w:hint="eastAsia"/>
        </w:rPr>
        <w:t>要适应新趋势，必须营造新优势。</w:t>
      </w:r>
    </w:p>
    <w:p w:rsidR="00EB62BF" w:rsidRDefault="00EB62BF" w:rsidP="00EB62BF">
      <w:pPr>
        <w:ind w:firstLineChars="200" w:firstLine="420"/>
      </w:pPr>
      <w:r>
        <w:rPr>
          <w:rFonts w:hint="eastAsia"/>
        </w:rPr>
        <w:t>今年以来，宁波港集团积极应对“船舶大型化”带来的新挑战，以市场化手段整合岸线资源，优化码头布局，梅山港区</w:t>
      </w:r>
      <w:r>
        <w:t>3</w:t>
      </w:r>
      <w:r>
        <w:t>号</w:t>
      </w:r>
      <w:r>
        <w:t>—5</w:t>
      </w:r>
      <w:r>
        <w:t>号泊位获准国际航行船舶临时进靠，一批大型化、深水化、现代化码头改造升级，功能齐全、分工合理、运作高效、协调发展的码头新体系逐步建立，增强了大型船舶的接卸能力。</w:t>
      </w:r>
      <w:r>
        <w:t>12</w:t>
      </w:r>
      <w:r>
        <w:t>月</w:t>
      </w:r>
      <w:r>
        <w:t>9</w:t>
      </w:r>
      <w:r>
        <w:t>日，全球首艘载箱量达</w:t>
      </w:r>
      <w:r>
        <w:t>1.91</w:t>
      </w:r>
      <w:r>
        <w:t>万标准箱的最大集装箱船</w:t>
      </w:r>
      <w:r>
        <w:t>“</w:t>
      </w:r>
      <w:r>
        <w:t>中海环球</w:t>
      </w:r>
      <w:r>
        <w:t>”</w:t>
      </w:r>
      <w:r>
        <w:t>轮成功首航宁波港。截至目前，宁波港今年已挂靠载箱量在</w:t>
      </w:r>
      <w:r>
        <w:t>1</w:t>
      </w:r>
      <w:r>
        <w:t>万标准箱以上的集装箱船</w:t>
      </w:r>
      <w:r>
        <w:t>731</w:t>
      </w:r>
      <w:r>
        <w:t>艘次，其中</w:t>
      </w:r>
      <w:r>
        <w:t>1.8</w:t>
      </w:r>
      <w:r>
        <w:t>万标准箱以上集装箱船</w:t>
      </w:r>
      <w:r>
        <w:t>38</w:t>
      </w:r>
      <w:r>
        <w:t>艘次，巩固了宁波港作为中国大陆靠泊超大型巨轮最多港</w:t>
      </w:r>
      <w:r>
        <w:rPr>
          <w:rFonts w:hint="eastAsia"/>
        </w:rPr>
        <w:t>口的地位。</w:t>
      </w:r>
    </w:p>
    <w:p w:rsidR="00EB62BF" w:rsidRDefault="00EB62BF" w:rsidP="00EB62BF">
      <w:pPr>
        <w:ind w:firstLineChars="200" w:firstLine="420"/>
      </w:pPr>
      <w:r>
        <w:rPr>
          <w:rFonts w:hint="eastAsia"/>
        </w:rPr>
        <w:t>宁波港集团的新优势不仅体现在传统装卸业上，更体现在向物流、贸易转型的多元发展上。今年以来，宁波港集团对照“强港”目标，以“市场化、多元化、国际化”、“效益质量型、绿色环保型、创新引领型”为重点，加快港口从传统的“装卸型”港口向“物流贸易型”港口转变。</w:t>
      </w:r>
    </w:p>
    <w:p w:rsidR="00EB62BF" w:rsidRDefault="00EB62BF" w:rsidP="00EB62BF">
      <w:pPr>
        <w:ind w:firstLineChars="200" w:firstLine="420"/>
      </w:pPr>
      <w:r>
        <w:rPr>
          <w:rFonts w:hint="eastAsia"/>
        </w:rPr>
        <w:t>宁波港集团拓展物流、贸易服务功能，整合优势资源，培育水上、陆上物流、贸易经营龙头企业和骨干企业，增强市场开发新能力。今年七八月份，宁波港国际物流有限公司和宁波港国际贸易有限公司相继挂牌成立。截至</w:t>
      </w:r>
      <w:r>
        <w:t>10</w:t>
      </w:r>
      <w:r>
        <w:t>月</w:t>
      </w:r>
      <w:r>
        <w:t>31</w:t>
      </w:r>
      <w:r>
        <w:t>日，宁波港国际贸易有限公司已完成贸易额</w:t>
      </w:r>
      <w:r>
        <w:t>5.6</w:t>
      </w:r>
      <w:r>
        <w:t>亿元，成为了宁波港集团贸易经营的主力军。宁波港国际物流有限公司将过去分散的几十家大大小小物流、运输、贸易企业划入麾下，培育和发展物流新业务，促进物流、贸易、金融的良性互动、融合发展，港口综合服务能力取得了新提升。</w:t>
      </w:r>
    </w:p>
    <w:p w:rsidR="00EB62BF" w:rsidRDefault="00EB62BF" w:rsidP="00EB62BF">
      <w:pPr>
        <w:ind w:firstLineChars="200" w:firstLine="420"/>
      </w:pPr>
      <w:r>
        <w:rPr>
          <w:rFonts w:hint="eastAsia"/>
        </w:rPr>
        <w:t>适应新要求</w:t>
      </w:r>
      <w:r>
        <w:t xml:space="preserve"> </w:t>
      </w:r>
      <w:r>
        <w:t>拓展新服务</w:t>
      </w:r>
    </w:p>
    <w:p w:rsidR="00EB62BF" w:rsidRDefault="00EB62BF" w:rsidP="00EB62BF">
      <w:pPr>
        <w:ind w:firstLineChars="200" w:firstLine="420"/>
      </w:pPr>
      <w:r>
        <w:t>2013</w:t>
      </w:r>
      <w:r>
        <w:t>年秋以来，国家提出了打造</w:t>
      </w:r>
      <w:r>
        <w:t>“</w:t>
      </w:r>
      <w:r>
        <w:t>丝绸之路经济带</w:t>
      </w:r>
      <w:r>
        <w:t>”</w:t>
      </w:r>
      <w:r>
        <w:t>、</w:t>
      </w:r>
      <w:r>
        <w:t>“21</w:t>
      </w:r>
      <w:r>
        <w:t>世纪海上丝绸之路</w:t>
      </w:r>
      <w:r>
        <w:t>”</w:t>
      </w:r>
      <w:r>
        <w:t>以及</w:t>
      </w:r>
      <w:r>
        <w:t>“</w:t>
      </w:r>
      <w:r>
        <w:t>长江经济带</w:t>
      </w:r>
      <w:r>
        <w:t>”</w:t>
      </w:r>
      <w:r>
        <w:t>的战略构想，构建起新常态下全方位对外开放的新格局，同时也对港口更好地服务区域经济提出了新要求。</w:t>
      </w:r>
    </w:p>
    <w:p w:rsidR="00EB62BF" w:rsidRDefault="00EB62BF" w:rsidP="00EB62BF">
      <w:pPr>
        <w:ind w:firstLineChars="200" w:firstLine="420"/>
      </w:pPr>
      <w:r>
        <w:rPr>
          <w:rFonts w:hint="eastAsia"/>
        </w:rPr>
        <w:t>要适应新要求，必须拓展新服务。</w:t>
      </w:r>
    </w:p>
    <w:p w:rsidR="00EB62BF" w:rsidRDefault="00EB62BF" w:rsidP="00EB62BF">
      <w:pPr>
        <w:ind w:firstLineChars="200" w:firstLine="420"/>
      </w:pPr>
      <w:r>
        <w:rPr>
          <w:rFonts w:hint="eastAsia"/>
        </w:rPr>
        <w:t>今年以来，宁波港集团在海相腹地上开拓连通东盟、南亚、西亚、北非、欧洲等经济板块的“</w:t>
      </w:r>
      <w:r>
        <w:t>21</w:t>
      </w:r>
      <w:r>
        <w:t>世纪海上丝绸之路</w:t>
      </w:r>
      <w:r>
        <w:t>”</w:t>
      </w:r>
      <w:r>
        <w:t>新航线，在陆相腹地上对接</w:t>
      </w:r>
      <w:r>
        <w:t>“</w:t>
      </w:r>
      <w:r>
        <w:t>丝绸之路经济带</w:t>
      </w:r>
      <w:r>
        <w:t>”</w:t>
      </w:r>
      <w:r>
        <w:t>，打造海铁联运</w:t>
      </w:r>
      <w:r>
        <w:t>“</w:t>
      </w:r>
      <w:r>
        <w:t>千里浙赣线、万里甬新欧</w:t>
      </w:r>
      <w:r>
        <w:t>”</w:t>
      </w:r>
      <w:r>
        <w:t>，增强了对海外市场和区域经济的带动力。</w:t>
      </w:r>
      <w:r>
        <w:t>12</w:t>
      </w:r>
      <w:r>
        <w:t>月</w:t>
      </w:r>
      <w:r>
        <w:t>5</w:t>
      </w:r>
      <w:r>
        <w:t>日，一列来自新疆的铁路班列驶入北仑铁路港站，</w:t>
      </w:r>
      <w:r>
        <w:t>100</w:t>
      </w:r>
      <w:r>
        <w:t>多只满载铝锭的集装箱在这里</w:t>
      </w:r>
      <w:r>
        <w:t>“</w:t>
      </w:r>
      <w:r>
        <w:t>下车登船</w:t>
      </w:r>
      <w:r>
        <w:t>”</w:t>
      </w:r>
      <w:r>
        <w:t>，运往沿海各地。这条海铁联运线路是宁波港集团在</w:t>
      </w:r>
      <w:r>
        <w:t>1</w:t>
      </w:r>
      <w:r>
        <w:t>月份开辟的大西北物流新通道，今年已来回开行</w:t>
      </w:r>
      <w:r>
        <w:t>97</w:t>
      </w:r>
      <w:r>
        <w:t>列，实现了来去箱内都装货的</w:t>
      </w:r>
      <w:r>
        <w:t>100%</w:t>
      </w:r>
      <w:r>
        <w:t>双重运输模式。目前，宁波港集团已与金华、衢州、鹰潭、襄阳、西安、</w:t>
      </w:r>
      <w:r>
        <w:rPr>
          <w:rFonts w:hint="eastAsia"/>
        </w:rPr>
        <w:t>兰州等省内外近</w:t>
      </w:r>
      <w:r>
        <w:t>20</w:t>
      </w:r>
      <w:r>
        <w:t>个城市构建了海铁联运网络，并在</w:t>
      </w:r>
      <w:r>
        <w:t>9</w:t>
      </w:r>
      <w:r>
        <w:t>月</w:t>
      </w:r>
      <w:r>
        <w:t>2</w:t>
      </w:r>
      <w:r>
        <w:t>日首次成功全程代理中亚地区国际海铁联运业务。一条条铁道线如同一根根</w:t>
      </w:r>
      <w:r>
        <w:t>“</w:t>
      </w:r>
      <w:r>
        <w:t>毛细血管</w:t>
      </w:r>
      <w:r>
        <w:t>”</w:t>
      </w:r>
      <w:r>
        <w:t>，将港口腹地从浙东沿海延伸至中西部内陆和</w:t>
      </w:r>
      <w:r>
        <w:t>“</w:t>
      </w:r>
      <w:r>
        <w:t>丝绸之路经济带</w:t>
      </w:r>
      <w:r>
        <w:t>”</w:t>
      </w:r>
      <w:r>
        <w:t>。</w:t>
      </w:r>
    </w:p>
    <w:p w:rsidR="00EB62BF" w:rsidRDefault="00EB62BF" w:rsidP="00EB62BF">
      <w:pPr>
        <w:ind w:firstLineChars="200" w:firstLine="420"/>
      </w:pPr>
      <w:r>
        <w:rPr>
          <w:rFonts w:hint="eastAsia"/>
        </w:rPr>
        <w:t>同时，宁波港充分发挥区位优势和国际深水枢纽港作用，积极参与“长江经济带”建设。一艘艘矿船通过更加优化的北仑—太仓组合套餐模式抵达长江沿岸炼钢厂；一船船原油在宁波港上岸后经管道运抵沿江省份炼油厂……这一切彰显了宁波港对区域物流和经济的辐射力。</w:t>
      </w:r>
    </w:p>
    <w:p w:rsidR="00EB62BF" w:rsidRDefault="00EB62BF" w:rsidP="00EB62BF">
      <w:pPr>
        <w:ind w:firstLineChars="200" w:firstLine="420"/>
      </w:pPr>
      <w:r>
        <w:rPr>
          <w:rFonts w:hint="eastAsia"/>
        </w:rPr>
        <w:t>今年</w:t>
      </w:r>
      <w:r>
        <w:t>10</w:t>
      </w:r>
      <w:r>
        <w:t>月，宁波港集团宣布开展</w:t>
      </w:r>
      <w:r>
        <w:t>“</w:t>
      </w:r>
      <w:r>
        <w:t>服务企业、服务经济</w:t>
      </w:r>
      <w:r>
        <w:t>”</w:t>
      </w:r>
      <w:r>
        <w:t>专项活动，首批十项便利化举措，每年可为浙江乃至全国相关进出口企业节省物流成本</w:t>
      </w:r>
      <w:r>
        <w:t>3000</w:t>
      </w:r>
      <w:r>
        <w:t>多万元，进一步提升了港口对区域经济的辐射力、带动力和贡献度。</w:t>
      </w:r>
    </w:p>
    <w:p w:rsidR="00EB62BF" w:rsidRDefault="00EB62BF" w:rsidP="00EB62BF">
      <w:pPr>
        <w:ind w:firstLineChars="200" w:firstLine="420"/>
      </w:pPr>
      <w:r>
        <w:rPr>
          <w:rFonts w:hint="eastAsia"/>
        </w:rPr>
        <w:t>未来，宁波港将通过加强与水路、公路、铁路等运输主体的互联互通和广泛合作，扩大共同利益，拓展服务范围，努力构建连接“一带一路”和“长江经济带”的“新走廊”。</w:t>
      </w:r>
    </w:p>
    <w:p w:rsidR="00EB62BF" w:rsidRDefault="00EB62BF" w:rsidP="00EB62BF">
      <w:pPr>
        <w:ind w:firstLineChars="200" w:firstLine="420"/>
      </w:pPr>
      <w:r>
        <w:rPr>
          <w:rFonts w:hint="eastAsia"/>
        </w:rPr>
        <w:t>适应新发展</w:t>
      </w:r>
      <w:r>
        <w:t xml:space="preserve"> </w:t>
      </w:r>
      <w:r>
        <w:t>展现新作为</w:t>
      </w:r>
    </w:p>
    <w:p w:rsidR="00EB62BF" w:rsidRDefault="00EB62BF" w:rsidP="00EB62BF">
      <w:pPr>
        <w:ind w:firstLineChars="200" w:firstLine="420"/>
      </w:pPr>
      <w:r>
        <w:rPr>
          <w:rFonts w:hint="eastAsia"/>
        </w:rPr>
        <w:t>港口不但是大宗商品的集散中心，更是带动区域经济发展的强大引擎。发挥港口的服务力、影响力优势，推动浙江“港口联盟”的建设实施，不仅是省委、省政府赋予宁波港集团的光荣使命，更是宁波港集团自身发展的必然选择。</w:t>
      </w:r>
    </w:p>
    <w:p w:rsidR="00EB62BF" w:rsidRDefault="00EB62BF" w:rsidP="00EB62BF">
      <w:pPr>
        <w:ind w:firstLineChars="200" w:firstLine="420"/>
      </w:pPr>
      <w:r>
        <w:rPr>
          <w:rFonts w:hint="eastAsia"/>
        </w:rPr>
        <w:t>要适应新发展，必须展现新作为。</w:t>
      </w:r>
    </w:p>
    <w:p w:rsidR="00EB62BF" w:rsidRDefault="00EB62BF" w:rsidP="00EB62BF">
      <w:pPr>
        <w:ind w:firstLineChars="200" w:firstLine="420"/>
      </w:pPr>
      <w:r>
        <w:rPr>
          <w:rFonts w:hint="eastAsia"/>
        </w:rPr>
        <w:t>宁波港集团加强港港、港航、港铁以及港口与地方政府、口岸单位、上下游企业等的互联互通和广泛合作，增强辐射力，拓展服务圈，构建合作区，打造辐射长三角、影响华东片的“港口经济圈”。</w:t>
      </w:r>
    </w:p>
    <w:p w:rsidR="00EB62BF" w:rsidRDefault="00EB62BF" w:rsidP="00EB62BF">
      <w:pPr>
        <w:ind w:firstLineChars="200" w:firstLine="420"/>
      </w:pPr>
      <w:r>
        <w:rPr>
          <w:rFonts w:hint="eastAsia"/>
        </w:rPr>
        <w:t>宁波港集团强化与省内港口的合作，塑造港口经济“核心圈”。作为浙江“港航强省”战略的头号工程，“宁波—舟山港一体化”取得新进展，项目建设稳步推进，衢山鼠浪湖铁矿石中转码头将在明年投入试生产。今年</w:t>
      </w:r>
      <w:r>
        <w:t>9</w:t>
      </w:r>
      <w:r>
        <w:t>月，宁波、舟山两港集团以</w:t>
      </w:r>
      <w:r>
        <w:t>“</w:t>
      </w:r>
      <w:r>
        <w:t>资本为纽带、项目为载体</w:t>
      </w:r>
      <w:r>
        <w:t>”</w:t>
      </w:r>
      <w:r>
        <w:t>，签署战略合作框架协议，进一步推进</w:t>
      </w:r>
      <w:r>
        <w:t>“</w:t>
      </w:r>
      <w:r>
        <w:t>宁波</w:t>
      </w:r>
      <w:r>
        <w:t>—</w:t>
      </w:r>
      <w:r>
        <w:t>舟山港一体化</w:t>
      </w:r>
      <w:r>
        <w:t>”</w:t>
      </w:r>
      <w:r>
        <w:t>进程。自</w:t>
      </w:r>
      <w:r>
        <w:t>2006</w:t>
      </w:r>
      <w:r>
        <w:t>年启动一体化进程以来，宁波</w:t>
      </w:r>
      <w:r>
        <w:t>—</w:t>
      </w:r>
      <w:r>
        <w:t>舟山港货物吞吐量从</w:t>
      </w:r>
      <w:r>
        <w:t>2006</w:t>
      </w:r>
      <w:r>
        <w:t>年的</w:t>
      </w:r>
      <w:r>
        <w:t>4</w:t>
      </w:r>
      <w:r>
        <w:t>亿吨攀升至</w:t>
      </w:r>
      <w:r>
        <w:t>2013</w:t>
      </w:r>
      <w:r>
        <w:t>年的</w:t>
      </w:r>
      <w:r>
        <w:t>8.1</w:t>
      </w:r>
      <w:r>
        <w:t>亿吨，自</w:t>
      </w:r>
      <w:r>
        <w:t>2012</w:t>
      </w:r>
      <w:r>
        <w:t>年起已成为全球年货物吞吐量第一大港。宁波港集团与嘉兴、温州、台州等省内港口的合作也在深入推进</w:t>
      </w:r>
      <w:r>
        <w:rPr>
          <w:rFonts w:hint="eastAsia"/>
        </w:rPr>
        <w:t>。目前，嘉兴乍浦已成为宁波港集团服务浙北经济的“桥头堡”，至</w:t>
      </w:r>
      <w:r>
        <w:t>11</w:t>
      </w:r>
      <w:r>
        <w:t>月底集装箱吞吐量已超</w:t>
      </w:r>
      <w:r>
        <w:t>90</w:t>
      </w:r>
      <w:r>
        <w:t>万标准箱，拉动经济效益明显。以宁波</w:t>
      </w:r>
      <w:r>
        <w:t>—</w:t>
      </w:r>
      <w:r>
        <w:t>舟山港为龙头，南线、北线港口</w:t>
      </w:r>
      <w:r>
        <w:t>“</w:t>
      </w:r>
      <w:r>
        <w:t>两翼齐飞</w:t>
      </w:r>
      <w:r>
        <w:t>”</w:t>
      </w:r>
      <w:r>
        <w:t>的新格局，增强了浙江港口的整体竞争力。</w:t>
      </w:r>
    </w:p>
    <w:p w:rsidR="00EB62BF" w:rsidRDefault="00EB62BF" w:rsidP="00EB62BF">
      <w:pPr>
        <w:ind w:firstLineChars="200" w:firstLine="420"/>
      </w:pPr>
      <w:r>
        <w:rPr>
          <w:rFonts w:hint="eastAsia"/>
        </w:rPr>
        <w:t>与此同时，宁波港集团深化与上海、南京、太仓、连云港等长三角港口的合作，塑造港口经济“紧密圈”。目前，作为宁波港合资企业的太仓武港码头公司已成为长江沿线最大的进口铁矿石贸易基地，增强了长三角港口经济的紧密度。</w:t>
      </w:r>
    </w:p>
    <w:p w:rsidR="00EB62BF" w:rsidRDefault="00EB62BF" w:rsidP="00EB62BF">
      <w:pPr>
        <w:ind w:firstLineChars="200" w:firstLine="420"/>
      </w:pPr>
      <w:r>
        <w:rPr>
          <w:rFonts w:hint="eastAsia"/>
        </w:rPr>
        <w:t>宁波港集团还加强与营口、青岛、福州、厦门、北部湾等南北沿海港口以及中西部地区“无水港”的合作，增强辐射力度，扩大服务范围，不断拓展港口经济“辐射圈”。目前，宁波港集团在省内外的</w:t>
      </w:r>
      <w:r>
        <w:t>12</w:t>
      </w:r>
      <w:r>
        <w:t>个</w:t>
      </w:r>
      <w:r>
        <w:t>“</w:t>
      </w:r>
      <w:r>
        <w:t>无水港</w:t>
      </w:r>
      <w:r>
        <w:t>”</w:t>
      </w:r>
      <w:r>
        <w:t>，已成为当地产业发展的</w:t>
      </w:r>
      <w:r>
        <w:t>“</w:t>
      </w:r>
      <w:r>
        <w:t>提速器</w:t>
      </w:r>
      <w:r>
        <w:t>”</w:t>
      </w:r>
      <w:r>
        <w:t>。</w:t>
      </w:r>
    </w:p>
    <w:p w:rsidR="00EB62BF" w:rsidRDefault="00EB62BF" w:rsidP="00EB62BF">
      <w:pPr>
        <w:ind w:firstLineChars="200" w:firstLine="420"/>
      </w:pPr>
      <w:r>
        <w:rPr>
          <w:rFonts w:hint="eastAsia"/>
        </w:rPr>
        <w:t>“港口经济圈”为地方经济发展带来显著效益。交通运输部水运科学研究院副院长贾大山表示，港口对地方经济发展的贡献包括直接贡献、间接贡献和诱发贡献，核心指标是对就业和</w:t>
      </w:r>
      <w:r>
        <w:t>GDP</w:t>
      </w:r>
      <w:r>
        <w:t>的贡献，每万吨吞吐量对</w:t>
      </w:r>
      <w:r>
        <w:t>GDP</w:t>
      </w:r>
      <w:r>
        <w:t>的贡献为</w:t>
      </w:r>
      <w:r>
        <w:t>200</w:t>
      </w:r>
      <w:r>
        <w:t>万元，可以创造约</w:t>
      </w:r>
      <w:r>
        <w:t>12</w:t>
      </w:r>
      <w:r>
        <w:t>个就业岗位。以此测算，宁波港集团货物吞吐量突破</w:t>
      </w:r>
      <w:r>
        <w:t>“5</w:t>
      </w:r>
      <w:r>
        <w:t>亿吨</w:t>
      </w:r>
      <w:r>
        <w:t>”</w:t>
      </w:r>
      <w:r>
        <w:t>，可为</w:t>
      </w:r>
      <w:r>
        <w:t>“</w:t>
      </w:r>
      <w:r>
        <w:t>港口经济圈</w:t>
      </w:r>
      <w:r>
        <w:t>”</w:t>
      </w:r>
      <w:r>
        <w:t>贡献</w:t>
      </w:r>
      <w:r>
        <w:t>GDP1000</w:t>
      </w:r>
      <w:r>
        <w:t>亿元人民币，并创造</w:t>
      </w:r>
      <w:r>
        <w:t>60</w:t>
      </w:r>
      <w:r>
        <w:t>万个就业岗位。</w:t>
      </w:r>
    </w:p>
    <w:p w:rsidR="00EB62BF" w:rsidRDefault="00EB62BF" w:rsidP="00EB62BF">
      <w:pPr>
        <w:ind w:firstLineChars="200" w:firstLine="420"/>
        <w:rPr>
          <w:rFonts w:hint="eastAsia"/>
        </w:rPr>
      </w:pPr>
      <w:r>
        <w:t>5</w:t>
      </w:r>
      <w:r>
        <w:t>亿吨，是一个里程碑，更是一个新梦想的新起点。有梦想就有未来。宁波港集团将以</w:t>
      </w:r>
      <w:r>
        <w:t>“</w:t>
      </w:r>
      <w:r>
        <w:t>强港报国、服务世界</w:t>
      </w:r>
      <w:r>
        <w:t>”</w:t>
      </w:r>
      <w:r>
        <w:t>为己任，加快转变发展方式，加快打造国际一流深水枢纽港和我国重要的现代港口物流中心，为浙江建设</w:t>
      </w:r>
      <w:r>
        <w:t>“</w:t>
      </w:r>
      <w:r>
        <w:t>港航强省</w:t>
      </w:r>
      <w:r>
        <w:t>”</w:t>
      </w:r>
      <w:r>
        <w:t>、为国民经济发展作出新的更大的贡献！</w:t>
      </w:r>
    </w:p>
    <w:p w:rsidR="00EB62BF" w:rsidRDefault="00EB62BF" w:rsidP="00EB62BF">
      <w:pPr>
        <w:ind w:firstLineChars="200" w:firstLine="420"/>
        <w:jc w:val="right"/>
        <w:rPr>
          <w:rFonts w:hint="eastAsia"/>
        </w:rPr>
      </w:pPr>
      <w:r w:rsidRPr="002C6DE0">
        <w:rPr>
          <w:rFonts w:hint="eastAsia"/>
        </w:rPr>
        <w:t>浙江日报</w:t>
      </w:r>
      <w:smartTag w:uri="urn:schemas-microsoft-com:office:smarttags" w:element="chsdate">
        <w:smartTagPr>
          <w:attr w:name="IsROCDate" w:val="False"/>
          <w:attr w:name="IsLunarDate" w:val="False"/>
          <w:attr w:name="Day" w:val="12"/>
          <w:attr w:name="Month" w:val="12"/>
          <w:attr w:name="Year" w:val="2014"/>
        </w:smartTagPr>
        <w:r>
          <w:rPr>
            <w:rFonts w:hint="eastAsia"/>
          </w:rPr>
          <w:t>2014-12-12</w:t>
        </w:r>
      </w:smartTag>
    </w:p>
    <w:p w:rsidR="00EB62BF" w:rsidRDefault="00EB62BF" w:rsidP="00B70CF0">
      <w:pPr>
        <w:sectPr w:rsidR="00EB62BF" w:rsidSect="00B70CF0">
          <w:type w:val="continuous"/>
          <w:pgSz w:w="11906" w:h="16838" w:code="9"/>
          <w:pgMar w:top="1644" w:right="1236" w:bottom="1418" w:left="1814" w:header="851" w:footer="907" w:gutter="0"/>
          <w:pgNumType w:start="1"/>
          <w:cols w:space="425"/>
          <w:docGrid w:type="lines" w:linePitch="341" w:charSpace="2373"/>
        </w:sectPr>
      </w:pPr>
    </w:p>
    <w:p w:rsidR="006D3D41" w:rsidRDefault="006D3D41"/>
    <w:sectPr w:rsidR="006D3D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B62BF"/>
    <w:rsid w:val="006D3D41"/>
    <w:rsid w:val="00EB62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B62B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B62BF"/>
    <w:rPr>
      <w:rFonts w:ascii="黑体" w:eastAsia="黑体" w:hAnsi="宋体" w:cs="Times New Roman"/>
      <w:b/>
      <w:kern w:val="36"/>
      <w:sz w:val="32"/>
      <w:szCs w:val="32"/>
    </w:rPr>
  </w:style>
  <w:style w:type="paragraph" w:customStyle="1" w:styleId="Char2CharCharChar">
    <w:name w:val="Char2 Char Char Char"/>
    <w:basedOn w:val="a"/>
    <w:autoRedefine/>
    <w:rsid w:val="00EB62B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501</Words>
  <Characters>2862</Characters>
  <Application>Microsoft Office Word</Application>
  <DocSecurity>0</DocSecurity>
  <Lines>23</Lines>
  <Paragraphs>6</Paragraphs>
  <ScaleCrop>false</ScaleCrop>
  <Company>微软中国</Company>
  <LinksUpToDate>false</LinksUpToDate>
  <CharactersWithSpaces>3357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2022-07-20T09:16:00Z</dcterms:created>
</cp:coreProperties>
</file>