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713D" w:rsidRDefault="005C713D" w:rsidP="00296A50">
      <w:pPr>
        <w:pStyle w:val="1"/>
        <w:spacing w:line="245" w:lineRule="auto"/>
        <w:rPr>
          <w:rFonts w:hint="eastAsia"/>
        </w:rPr>
      </w:pPr>
      <w:r w:rsidRPr="00C77CE8">
        <w:rPr>
          <w:rFonts w:hint="eastAsia"/>
        </w:rPr>
        <w:t>宁波口岸船舶试行信息化“单一窗口”成效显著</w:t>
      </w:r>
    </w:p>
    <w:p w:rsidR="005C713D" w:rsidRDefault="005C713D" w:rsidP="005C713D">
      <w:pPr>
        <w:spacing w:line="245" w:lineRule="auto"/>
        <w:ind w:firstLineChars="200" w:firstLine="420"/>
      </w:pPr>
      <w:r>
        <w:t>根据联合国及世贸组织的相关建议和协定，</w:t>
      </w:r>
      <w:r>
        <w:t>“</w:t>
      </w:r>
      <w:r>
        <w:t>单一窗口</w:t>
      </w:r>
      <w:r>
        <w:t>”</w:t>
      </w:r>
      <w:r>
        <w:t>能使贸易、运输相关各方在单一登记点提交满足进口、出口和转运全部规定的标准资料和单证。目前全球有</w:t>
      </w:r>
      <w:r>
        <w:t>70</w:t>
      </w:r>
      <w:r>
        <w:t>多个国家和地区已实行</w:t>
      </w:r>
      <w:r>
        <w:t>“</w:t>
      </w:r>
      <w:r>
        <w:t>单一窗口</w:t>
      </w:r>
      <w:r>
        <w:t>”</w:t>
      </w:r>
      <w:r>
        <w:t>，欧盟更形成了跨国界的区域</w:t>
      </w:r>
      <w:r>
        <w:t>“</w:t>
      </w:r>
      <w:r>
        <w:t>单一窗口</w:t>
      </w:r>
      <w:r>
        <w:t>”</w:t>
      </w:r>
      <w:r>
        <w:t>。</w:t>
      </w:r>
    </w:p>
    <w:p w:rsidR="005C713D" w:rsidRDefault="005C713D" w:rsidP="005C713D">
      <w:pPr>
        <w:spacing w:line="245" w:lineRule="auto"/>
        <w:ind w:firstLineChars="200" w:firstLine="420"/>
      </w:pPr>
      <w:r>
        <w:t>“</w:t>
      </w:r>
      <w:r>
        <w:t>一个窗口受理，一站式服务模式</w:t>
      </w:r>
      <w:r>
        <w:t>”</w:t>
      </w:r>
      <w:r>
        <w:t>，宁波检验检疫局实践</w:t>
      </w:r>
      <w:r>
        <w:t>“</w:t>
      </w:r>
      <w:r>
        <w:t>小窗口，大服务</w:t>
      </w:r>
      <w:r>
        <w:t>”</w:t>
      </w:r>
      <w:r>
        <w:t>理念，全力优化服务，以科技的力量武装自己，建设</w:t>
      </w:r>
      <w:r>
        <w:t>“</w:t>
      </w:r>
      <w:r>
        <w:t>无形</w:t>
      </w:r>
      <w:r>
        <w:t>”</w:t>
      </w:r>
      <w:r>
        <w:t>的信息化窗口，以智能的服务方便通关。今年宁波局与宁波海事局的合作项目</w:t>
      </w:r>
      <w:r>
        <w:t>——</w:t>
      </w:r>
      <w:r>
        <w:t>口岸国际航行船舶</w:t>
      </w:r>
      <w:r>
        <w:t>“</w:t>
      </w:r>
      <w:r>
        <w:t>出口岸联系单</w:t>
      </w:r>
      <w:r>
        <w:t>”</w:t>
      </w:r>
      <w:r>
        <w:t>网上批复系统正式上线推广，成为口岸</w:t>
      </w:r>
      <w:r>
        <w:t>“</w:t>
      </w:r>
      <w:r>
        <w:t>单一窗口</w:t>
      </w:r>
      <w:r>
        <w:t>”</w:t>
      </w:r>
      <w:r>
        <w:t>信息化建设新的起点，结合两局原试点的船舶单一窗口申报和入境电子放行，使检验检疫、海事两家单位对</w:t>
      </w:r>
      <w:r>
        <w:t>1</w:t>
      </w:r>
      <w:r>
        <w:t>万多艘次国际航行船舶的查验放行信息实现全面无纸化、效率化、人性化、信息化。</w:t>
      </w:r>
    </w:p>
    <w:p w:rsidR="005C713D" w:rsidRDefault="005C713D" w:rsidP="005C713D">
      <w:pPr>
        <w:spacing w:line="245" w:lineRule="auto"/>
        <w:ind w:firstLineChars="200" w:firstLine="420"/>
      </w:pPr>
      <w:r>
        <w:t>“</w:t>
      </w:r>
      <w:r>
        <w:t>简</w:t>
      </w:r>
      <w:r>
        <w:t>”</w:t>
      </w:r>
      <w:r>
        <w:t>：报检员不再排长龙</w:t>
      </w:r>
    </w:p>
    <w:p w:rsidR="005C713D" w:rsidRDefault="005C713D" w:rsidP="005C713D">
      <w:pPr>
        <w:spacing w:line="245" w:lineRule="auto"/>
        <w:ind w:firstLineChars="200" w:firstLine="420"/>
      </w:pPr>
      <w:r>
        <w:t>为加快通关速度，促进贸易便利化，无纸化报检已经成为一种趋势。报检企业在信息化</w:t>
      </w:r>
      <w:r>
        <w:t>“</w:t>
      </w:r>
      <w:r>
        <w:t>单一窗口</w:t>
      </w:r>
      <w:r>
        <w:t>”</w:t>
      </w:r>
      <w:r>
        <w:t>公共服务平台上设置申报端口，一次输入进出境船舶申报信息，便可同时向检验检疫、海事申报，减轻船舶代理企业的输单负担和报检成本。同时企业在任意地点、任意电脑登录公共服务平台就可实施申报，减小了申报的空间局限。</w:t>
      </w:r>
      <w:r>
        <w:t>2014</w:t>
      </w:r>
      <w:r>
        <w:t>年，宁波口岸入出境国际航行船舶和全部实现电子申报，报检员通过信息化</w:t>
      </w:r>
      <w:r>
        <w:t>“</w:t>
      </w:r>
      <w:r>
        <w:t>单一窗口</w:t>
      </w:r>
      <w:r>
        <w:t>”</w:t>
      </w:r>
      <w:r>
        <w:t>动动手指就能办理检验检疫、海事所有申报放行业务。在这个业务改革大趋势面前，最简洁的、最快速的一站式信息化窗口就成为一种自然，</w:t>
      </w:r>
      <w:r>
        <w:rPr>
          <w:rFonts w:hint="eastAsia"/>
        </w:rPr>
        <w:t>报检员无须再排长队报检。</w:t>
      </w:r>
    </w:p>
    <w:p w:rsidR="005C713D" w:rsidRDefault="005C713D" w:rsidP="005C713D">
      <w:pPr>
        <w:spacing w:line="245" w:lineRule="auto"/>
        <w:ind w:firstLineChars="200" w:firstLine="420"/>
      </w:pPr>
      <w:r>
        <w:t>“</w:t>
      </w:r>
      <w:r>
        <w:t>高</w:t>
      </w:r>
      <w:r>
        <w:t>”</w:t>
      </w:r>
      <w:r>
        <w:t>：信息互换提升效率</w:t>
      </w:r>
    </w:p>
    <w:p w:rsidR="005C713D" w:rsidRDefault="005C713D" w:rsidP="005C713D">
      <w:pPr>
        <w:spacing w:line="245" w:lineRule="auto"/>
        <w:ind w:firstLineChars="200" w:firstLine="420"/>
      </w:pPr>
      <w:r>
        <w:t>新试点的船舶</w:t>
      </w:r>
      <w:r>
        <w:t>“</w:t>
      </w:r>
      <w:r>
        <w:t>出口岸联系单</w:t>
      </w:r>
      <w:r>
        <w:t>”</w:t>
      </w:r>
      <w:r>
        <w:t>网上批复系统将船舶入口岸联网核放扩展到船舶进出口岸手续办理，满足检验检疫、海事等监管部门对船舶、出入境人员申报和信息共享的需求，同时口岸管理部门监管结果信息通过平台实时反馈，实现口岸监管部门信息互换、监管互认、执法互助，通过</w:t>
      </w:r>
      <w:r>
        <w:t>“</w:t>
      </w:r>
      <w:r>
        <w:t>单一窗口</w:t>
      </w:r>
      <w:r>
        <w:t>”</w:t>
      </w:r>
      <w:r>
        <w:t>办理船舶放行手续，企业不用再分别到各查验单位办理盖章手续，海事部门根据其他</w:t>
      </w:r>
      <w:r>
        <w:t>3</w:t>
      </w:r>
      <w:r>
        <w:t>个口岸管理部门的放行信息，直接在平台上发出准予船舶离港信息。检验检疫部门再配合视频监控系统和</w:t>
      </w:r>
      <w:r>
        <w:t>AIS</w:t>
      </w:r>
      <w:r>
        <w:t>系统，将电子海图和检验检疫数据进行绑定，就可对进出境航行船舶的轨</w:t>
      </w:r>
      <w:r>
        <w:rPr>
          <w:rFonts w:hint="eastAsia"/>
        </w:rPr>
        <w:t>迹实现全掌控，实现对出入境船舶的有效监管。</w:t>
      </w:r>
    </w:p>
    <w:p w:rsidR="005C713D" w:rsidRDefault="005C713D" w:rsidP="005C713D">
      <w:pPr>
        <w:spacing w:line="245" w:lineRule="auto"/>
        <w:ind w:firstLineChars="200" w:firstLine="420"/>
      </w:pPr>
      <w:r>
        <w:t>“</w:t>
      </w:r>
      <w:r>
        <w:t>优</w:t>
      </w:r>
      <w:r>
        <w:t>”</w:t>
      </w:r>
      <w:r>
        <w:t>：政策落地变红利</w:t>
      </w:r>
    </w:p>
    <w:p w:rsidR="005C713D" w:rsidRDefault="005C713D" w:rsidP="005C713D">
      <w:pPr>
        <w:spacing w:line="245" w:lineRule="auto"/>
        <w:ind w:firstLineChars="200" w:firstLine="420"/>
      </w:pPr>
      <w:r>
        <w:t>宁波局以</w:t>
      </w:r>
      <w:r>
        <w:t>“</w:t>
      </w:r>
      <w:r>
        <w:t>精简、统一、高效</w:t>
      </w:r>
      <w:r>
        <w:t>”</w:t>
      </w:r>
      <w:r>
        <w:t>的原则，优化、整合窗口资源，从精细化管理、人性化服务、智能化运作三方面入手，切实打造</w:t>
      </w:r>
      <w:r>
        <w:t>“</w:t>
      </w:r>
      <w:r>
        <w:t>单一窗口</w:t>
      </w:r>
      <w:r>
        <w:t>”</w:t>
      </w:r>
      <w:r>
        <w:t>服务品牌，让优惠政策成为企业实实在在的经济红利。通过无形的窗口提供丰富的办事指南、资料下载、常见问题解答等服务，开辟</w:t>
      </w:r>
      <w:r>
        <w:t>“</w:t>
      </w:r>
      <w:r>
        <w:t>政务公开</w:t>
      </w:r>
      <w:r>
        <w:t>”</w:t>
      </w:r>
      <w:r>
        <w:t>、</w:t>
      </w:r>
      <w:r>
        <w:t>“</w:t>
      </w:r>
      <w:r>
        <w:t>检验检疫法律法规</w:t>
      </w:r>
      <w:r>
        <w:t>”</w:t>
      </w:r>
      <w:r>
        <w:t>、</w:t>
      </w:r>
      <w:r>
        <w:t>“WTO</w:t>
      </w:r>
      <w:r>
        <w:t>风险预警</w:t>
      </w:r>
      <w:r>
        <w:t>”</w:t>
      </w:r>
      <w:r>
        <w:t>等专题栏目，开通领导信箱、投诉建议等诉求渠道，便利企业第一时间获取所需信息。借助</w:t>
      </w:r>
      <w:r>
        <w:t>4G</w:t>
      </w:r>
      <w:r>
        <w:t>网络和虚拟化技术，宁波局开发了</w:t>
      </w:r>
      <w:r>
        <w:t>“</w:t>
      </w:r>
      <w:r>
        <w:t>出口岸联系单</w:t>
      </w:r>
      <w:r>
        <w:t>”</w:t>
      </w:r>
      <w:r>
        <w:t>网上批复系统的移动应用，实现了国际航行船舶</w:t>
      </w:r>
      <w:r>
        <w:t>24</w:t>
      </w:r>
      <w:r>
        <w:t>小时不间断放行，放行时间平均缩短</w:t>
      </w:r>
      <w:r>
        <w:rPr>
          <w:rFonts w:hint="eastAsia"/>
        </w:rPr>
        <w:t>一小时，同时减少了企业办理业务的等候时间，按每艘次节约相关成本</w:t>
      </w:r>
      <w:r>
        <w:t>100</w:t>
      </w:r>
      <w:r>
        <w:t>元测算，共可为</w:t>
      </w:r>
      <w:r>
        <w:t>1</w:t>
      </w:r>
      <w:r>
        <w:t>万多艘次船舶降低各项通关成本近百万元。</w:t>
      </w:r>
    </w:p>
    <w:p w:rsidR="005C713D" w:rsidRDefault="005C713D" w:rsidP="005C713D">
      <w:pPr>
        <w:spacing w:line="245" w:lineRule="auto"/>
        <w:ind w:firstLineChars="200" w:firstLine="420"/>
        <w:rPr>
          <w:rFonts w:hint="eastAsia"/>
        </w:rPr>
      </w:pPr>
      <w:r>
        <w:t>过去，检务窗口是检验检疫的第一站，现在这个窗口早已不限于那个窗明几净的、正襟危坐的有形窗口，电子化、信息化让窗口得到了更加广泛的延伸，在报检人员来到报检大厅的有形窗口之前，更多的业务需要在无形窗口提前完成，我们的单一窗口、一站式窗口建设，正是将这两者更加紧密的结合。</w:t>
      </w:r>
    </w:p>
    <w:p w:rsidR="005C713D" w:rsidRDefault="005C713D" w:rsidP="005C713D">
      <w:pPr>
        <w:spacing w:line="245" w:lineRule="auto"/>
        <w:ind w:firstLineChars="200" w:firstLine="420"/>
        <w:rPr>
          <w:rFonts w:hint="eastAsia"/>
        </w:rPr>
      </w:pPr>
      <w:r w:rsidRPr="00C77CE8">
        <w:rPr>
          <w:rFonts w:hint="eastAsia"/>
        </w:rPr>
        <w:t>应广峰</w:t>
      </w:r>
      <w:r w:rsidRPr="00C77CE8">
        <w:t xml:space="preserve"> </w:t>
      </w:r>
      <w:r w:rsidRPr="00C77CE8">
        <w:t>杨定波</w:t>
      </w:r>
      <w:r w:rsidRPr="00C77CE8">
        <w:t xml:space="preserve"> </w:t>
      </w:r>
      <w:r w:rsidRPr="00C77CE8">
        <w:t>袁</w:t>
      </w:r>
      <w:r w:rsidRPr="00C77CE8">
        <w:t xml:space="preserve"> </w:t>
      </w:r>
      <w:r w:rsidRPr="00C77CE8">
        <w:t>军</w:t>
      </w:r>
    </w:p>
    <w:p w:rsidR="005C713D" w:rsidRDefault="005C713D" w:rsidP="005C713D">
      <w:pPr>
        <w:spacing w:line="245" w:lineRule="auto"/>
        <w:ind w:firstLineChars="200" w:firstLine="420"/>
        <w:jc w:val="right"/>
        <w:rPr>
          <w:rFonts w:hint="eastAsia"/>
        </w:rPr>
      </w:pPr>
      <w:r w:rsidRPr="00C77CE8">
        <w:rPr>
          <w:rFonts w:hint="eastAsia"/>
        </w:rPr>
        <w:t>中国国门时报</w:t>
      </w:r>
      <w:smartTag w:uri="urn:schemas-microsoft-com:office:smarttags" w:element="chsdate">
        <w:smartTagPr>
          <w:attr w:name="Year" w:val="2014"/>
          <w:attr w:name="Month" w:val="12"/>
          <w:attr w:name="Day" w:val="25"/>
          <w:attr w:name="IsLunarDate" w:val="False"/>
          <w:attr w:name="IsROCDate" w:val="False"/>
        </w:smartTagPr>
        <w:r>
          <w:rPr>
            <w:rFonts w:hint="eastAsia"/>
          </w:rPr>
          <w:t>2014-12-25</w:t>
        </w:r>
      </w:smartTag>
    </w:p>
    <w:p w:rsidR="005C713D" w:rsidRDefault="005C713D" w:rsidP="009E29DE">
      <w:pPr>
        <w:sectPr w:rsidR="005C713D" w:rsidSect="009E29D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E5ADC" w:rsidRDefault="009E5ADC"/>
    <w:sectPr w:rsidR="009E5A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C713D"/>
    <w:rsid w:val="005C713D"/>
    <w:rsid w:val="009E5A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5C713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C713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5C713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1199</Characters>
  <Application>Microsoft Office Word</Application>
  <DocSecurity>0</DocSecurity>
  <Lines>9</Lines>
  <Paragraphs>2</Paragraphs>
  <ScaleCrop>false</ScaleCrop>
  <Company>微软中国</Company>
  <LinksUpToDate>false</LinksUpToDate>
  <CharactersWithSpaces>1407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2022-07-20T09:10:00Z</dcterms:created>
</cp:coreProperties>
</file>