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5581" w:rsidRDefault="00555581" w:rsidP="00501C79">
      <w:pPr>
        <w:pStyle w:val="1"/>
        <w:spacing w:line="252" w:lineRule="auto"/>
        <w:rPr>
          <w:rFonts w:hint="eastAsia"/>
        </w:rPr>
      </w:pPr>
      <w:r w:rsidRPr="00C75FD2">
        <w:rPr>
          <w:rFonts w:hint="eastAsia"/>
        </w:rPr>
        <w:t>上海海关缉私局以“六抓六促”推动党建工作再上台阶</w:t>
      </w:r>
    </w:p>
    <w:p w:rsidR="00555581" w:rsidRDefault="00555581" w:rsidP="00555581">
      <w:pPr>
        <w:spacing w:line="252" w:lineRule="auto"/>
        <w:ind w:firstLineChars="200" w:firstLine="420"/>
      </w:pPr>
      <w:r>
        <w:rPr>
          <w:rFonts w:hint="eastAsia"/>
        </w:rPr>
        <w:t>今年以来，上海海关缉私局党组把党建工作摆在更加突出的位置，进一步增强抓党建的意识，明确抓党建的要求，形成抓党建的自觉，通过“六抓六促”，统筹谋划全面从严治党，深化政治建警工作，不断提升关区缉私部门党建工作科学化水平。</w:t>
      </w:r>
    </w:p>
    <w:p w:rsidR="00555581" w:rsidRDefault="00555581" w:rsidP="00555581">
      <w:pPr>
        <w:spacing w:line="252" w:lineRule="auto"/>
        <w:ind w:firstLineChars="200" w:firstLine="420"/>
      </w:pPr>
      <w:r>
        <w:rPr>
          <w:rFonts w:hint="eastAsia"/>
        </w:rPr>
        <w:t>一、抓“两学一做”，打牢思想根基促党建</w:t>
      </w:r>
    </w:p>
    <w:p w:rsidR="00555581" w:rsidRDefault="00555581" w:rsidP="00555581">
      <w:pPr>
        <w:spacing w:line="252" w:lineRule="auto"/>
        <w:ind w:firstLineChars="200" w:firstLine="420"/>
      </w:pPr>
      <w:r>
        <w:rPr>
          <w:rFonts w:hint="eastAsia"/>
        </w:rPr>
        <w:t>明确将“两学一做”学习教育作为关区缉私部门党建工作的龙头任务。一是发挥领导干部的引领作用。局党组紧密围绕“两学一做”相关主题集中学习研究</w:t>
      </w:r>
      <w:r>
        <w:t>8</w:t>
      </w:r>
      <w:r>
        <w:t>次。全体局党组成员带头讲党课合计</w:t>
      </w:r>
      <w:r>
        <w:t>14</w:t>
      </w:r>
      <w:r>
        <w:t>场，精准对接党员关心的热点难点问题，发挥带学促学作用，统一思想、深化认识、激发自觉，获得了基层民警的普遍认可。二是激发先进典型的示范作用。在庆祝建党</w:t>
      </w:r>
      <w:r>
        <w:t>95</w:t>
      </w:r>
      <w:r>
        <w:t>周年</w:t>
      </w:r>
      <w:r>
        <w:t>“</w:t>
      </w:r>
      <w:r>
        <w:t>缉私建功庆华诞、勇立排头创一流</w:t>
      </w:r>
      <w:r>
        <w:t>”</w:t>
      </w:r>
      <w:r>
        <w:t>主题党日活动上，组织开展</w:t>
      </w:r>
      <w:r>
        <w:t>“</w:t>
      </w:r>
      <w:r>
        <w:t>说说我身边的共产党员</w:t>
      </w:r>
      <w:r>
        <w:t>”</w:t>
      </w:r>
      <w:r>
        <w:t>缉私部门先进党员事迹宣讲，以此弘扬新风正气。结合局商文楠同志获评</w:t>
      </w:r>
      <w:r>
        <w:t>“</w:t>
      </w:r>
      <w:r>
        <w:t>全国海关优秀共产党员</w:t>
      </w:r>
      <w:r>
        <w:t>”</w:t>
      </w:r>
      <w:r>
        <w:t>荣誉称号</w:t>
      </w:r>
      <w:r>
        <w:rPr>
          <w:rFonts w:hint="eastAsia"/>
        </w:rPr>
        <w:t>，开展“两优一先”获奖集体和个人先进事迹报告会，通过朴实、庄重的宣传，进一步激发全局民警学习先进、争当先进的积极性，并将其化作岗位建功的不竭动力。三是强化党建活动的凝聚作用。通过举行重温入党宣誓仪式、组织缉私民警党员标准大讨论，先后召开“风雨沧桑话忠诚”、“群星璀璨共担当”、“巾帼建功竞须眉”、“凝心聚气再发力”、“激情飞扬正青春”等</w:t>
      </w:r>
      <w:r>
        <w:t>9</w:t>
      </w:r>
      <w:r>
        <w:t>场系列座谈会、党员亮身份亮承诺、选树文明执法党员示范岗、组建</w:t>
      </w:r>
      <w:r>
        <w:t>“</w:t>
      </w:r>
      <w:r>
        <w:t>国门利剑</w:t>
      </w:r>
      <w:r>
        <w:t>2016</w:t>
      </w:r>
      <w:r>
        <w:t>联合专项行动党员突击队</w:t>
      </w:r>
      <w:r>
        <w:t>”</w:t>
      </w:r>
      <w:r>
        <w:t>等系列活动，发挥党员在急难险重任务中的先锋模范作用，发出</w:t>
      </w:r>
      <w:r>
        <w:t>“</w:t>
      </w:r>
      <w:r>
        <w:t>我是党员、向我</w:t>
      </w:r>
      <w:r>
        <w:rPr>
          <w:rFonts w:hint="eastAsia"/>
        </w:rPr>
        <w:t>看齐”的时代强音，进一步提高党员党性修养，将广大党员群众团结在党组织周围。</w:t>
      </w:r>
    </w:p>
    <w:p w:rsidR="00555581" w:rsidRDefault="00555581" w:rsidP="00555581">
      <w:pPr>
        <w:spacing w:line="252" w:lineRule="auto"/>
        <w:ind w:firstLineChars="200" w:firstLine="420"/>
      </w:pPr>
      <w:r>
        <w:rPr>
          <w:rFonts w:hint="eastAsia"/>
        </w:rPr>
        <w:t>二、抓顶层设计，加强制度规划促党建</w:t>
      </w:r>
    </w:p>
    <w:p w:rsidR="00555581" w:rsidRDefault="00555581" w:rsidP="00555581">
      <w:pPr>
        <w:spacing w:line="252" w:lineRule="auto"/>
        <w:ind w:firstLineChars="200" w:firstLine="420"/>
      </w:pPr>
      <w:r>
        <w:rPr>
          <w:rFonts w:hint="eastAsia"/>
        </w:rPr>
        <w:t>上半年，在广泛征求意见和反复斟酌修改的基础上，局党组研究出台了《上海海关缉私局党组关于进一步加强党建工作的决定》，涵盖了加强思想政治建设、组织建设、作风建设、制度建设、党风廉政建设、纯洁性建设和群团组织建设等</w:t>
      </w:r>
      <w:r>
        <w:t>7</w:t>
      </w:r>
      <w:r>
        <w:t>大块</w:t>
      </w:r>
      <w:r>
        <w:t>20</w:t>
      </w:r>
      <w:r>
        <w:t>项具体工作。《决定》既立足当下，强化持续不断</w:t>
      </w:r>
      <w:r>
        <w:t>“</w:t>
      </w:r>
      <w:r>
        <w:t>学党章党规、学系列讲话</w:t>
      </w:r>
      <w:r>
        <w:t>”</w:t>
      </w:r>
      <w:r>
        <w:t>的刚性要求；又着眼长远，推动党员民警在理想信念、党性观念和实干精神上始终不忘初心、继续前进。有理论宣示，有实务要求，有目标设定，有措施跟进，从把方向、管大局、保落实的角度明确了局党组管党治党的责任清单；从立标尺、划底线、</w:t>
      </w:r>
      <w:r>
        <w:rPr>
          <w:rFonts w:hint="eastAsia"/>
        </w:rPr>
        <w:t>树形象的角度列明了基层党组织和广大党员的工作重点和努力方向，为当前和今后一段时期关区缉私部门的党建工作指明了方向和工作重点。</w:t>
      </w:r>
    </w:p>
    <w:p w:rsidR="00555581" w:rsidRDefault="00555581" w:rsidP="00555581">
      <w:pPr>
        <w:spacing w:line="252" w:lineRule="auto"/>
        <w:ind w:firstLineChars="200" w:firstLine="420"/>
      </w:pPr>
      <w:r>
        <w:rPr>
          <w:rFonts w:hint="eastAsia"/>
        </w:rPr>
        <w:t>三、抓组织完善，支部建在科上促党建</w:t>
      </w:r>
    </w:p>
    <w:p w:rsidR="00555581" w:rsidRDefault="00555581" w:rsidP="00555581">
      <w:pPr>
        <w:spacing w:line="252" w:lineRule="auto"/>
        <w:ind w:firstLineChars="200" w:firstLine="420"/>
      </w:pPr>
      <w:r>
        <w:rPr>
          <w:rFonts w:hint="eastAsia"/>
        </w:rPr>
        <w:t>一线办案部门日常出差办案较多，分局层面集中全体党员开展组织生活因人员不齐整，组织生活制度有时得不到切实保障。为破解现实困难，局机关党委在组织调研摸底和请示上级党组织的基础上，在党员人数较多的</w:t>
      </w:r>
      <w:r>
        <w:t>7</w:t>
      </w:r>
      <w:r>
        <w:t>个分局建立起了党总支，在分局下设科室以独立或联合的形式成立</w:t>
      </w:r>
      <w:r>
        <w:t>22</w:t>
      </w:r>
      <w:r>
        <w:t>个党支部，实现了分局层面</w:t>
      </w:r>
      <w:r>
        <w:t>“</w:t>
      </w:r>
      <w:r>
        <w:t>支部建在科上</w:t>
      </w:r>
      <w:r>
        <w:t>”</w:t>
      </w:r>
      <w:r>
        <w:t>。针对部分科级领导干部对如何抓党建一知半解的短板问题，缉私局在</w:t>
      </w:r>
      <w:r>
        <w:t>6</w:t>
      </w:r>
      <w:r>
        <w:t>月上旬首次组织基层党务干部</w:t>
      </w:r>
      <w:r>
        <w:t>33</w:t>
      </w:r>
      <w:r>
        <w:t>人开展了为期</w:t>
      </w:r>
      <w:r>
        <w:t>3</w:t>
      </w:r>
      <w:r>
        <w:t>天的党建工作脱产培训，学习党建工作实务，分析党建工作形势，交流党建工作经验。通过支部建在科上，以科室为单位</w:t>
      </w:r>
      <w:r>
        <w:rPr>
          <w:rFonts w:hint="eastAsia"/>
        </w:rPr>
        <w:t>开展组织生活，将党的基础细胞延伸至基层一线，深化一线党员的党章意识、党员意识和组织意识。同时，也为培养一支既懂业务又懂党务的科级干部队伍，进一步延伸党建工作触角，把从严治党的要求落实到每一个支部，形成符合关区缉私部门实际的基层组织架构格局奠定了基础。</w:t>
      </w:r>
    </w:p>
    <w:p w:rsidR="00555581" w:rsidRDefault="00555581" w:rsidP="00555581">
      <w:pPr>
        <w:spacing w:line="252" w:lineRule="auto"/>
        <w:ind w:firstLineChars="200" w:firstLine="420"/>
      </w:pPr>
      <w:r>
        <w:rPr>
          <w:rFonts w:hint="eastAsia"/>
        </w:rPr>
        <w:t>四、抓平台搭建，汇聚上下合力促党建</w:t>
      </w:r>
    </w:p>
    <w:p w:rsidR="00555581" w:rsidRDefault="00555581" w:rsidP="00555581">
      <w:pPr>
        <w:spacing w:line="252" w:lineRule="auto"/>
        <w:ind w:firstLineChars="200" w:firstLine="420"/>
      </w:pPr>
      <w:r>
        <w:rPr>
          <w:rFonts w:hint="eastAsia"/>
        </w:rPr>
        <w:t>今年伊始，缉私局在关局层面创设了党建工作例会制度，着力破解抓党建“最后一公里”问题。在关局层面，领导意识和任务清单已较为明晰，但延伸至基层单位，不知、不清、不明的情况仍不同程度存在。针对抓党建压力传导存在层层递减的现象，该局坚持从两个方面入手，一是强化“上对下”的任务分解和监督指导。局党组每季度定期召集各处室、各分局主要负责同志研究党建工作开展情况，按照党内会议开诚布公、见人见事的要求，通报分析本单位、本部门季度党建工作情况，研究缉私队伍中存在的苗头性、倾向性问题和群众反映的热点、焦点问题，落实重点工作，研究具体对策。二是做好“下对上”的履职情况报告。上半年，关局</w:t>
      </w:r>
      <w:r>
        <w:t>16</w:t>
      </w:r>
      <w:r>
        <w:t>个部门负责人对队伍现状进行了全面分析排查，协助局党组对队伍情况和民警思想动态始终保持警醒，做到心中有数。通过搭建党建工作例会这一平台，从制度层面对定期研究党建工作进行了固化，形成了上下合力、双向履责的工作局面。</w:t>
      </w:r>
    </w:p>
    <w:p w:rsidR="00555581" w:rsidRDefault="00555581" w:rsidP="00555581">
      <w:pPr>
        <w:spacing w:line="252" w:lineRule="auto"/>
        <w:ind w:firstLineChars="200" w:firstLine="420"/>
      </w:pPr>
      <w:r>
        <w:rPr>
          <w:rFonts w:hint="eastAsia"/>
        </w:rPr>
        <w:t>五、抓监督执纪，强化责任落实促党建</w:t>
      </w:r>
    </w:p>
    <w:p w:rsidR="00555581" w:rsidRDefault="00555581" w:rsidP="00555581">
      <w:pPr>
        <w:spacing w:line="252" w:lineRule="auto"/>
        <w:ind w:firstLineChars="200" w:firstLine="420"/>
      </w:pPr>
      <w:r>
        <w:rPr>
          <w:rFonts w:hint="eastAsia"/>
        </w:rPr>
        <w:t>一方面，成立党风廉政建设和反腐败工作领导小组，强化主体责任落实。成立了“一把手”挂帅，政委任常务副组长，其他局党组成员任副组长的党风廉政建设和反腐败工作领导小组。配套制定领导小组和办事机构的工作职责，以清晰明了、具体可行为出发点，区分“局党组班子”、“局党组书记”和“其他局党组成员”</w:t>
      </w:r>
      <w:r>
        <w:t>3</w:t>
      </w:r>
      <w:r>
        <w:t>个方面，研究制定党组落实主体责任清单和相应工作记录制度，列明</w:t>
      </w:r>
      <w:r>
        <w:t>6</w:t>
      </w:r>
      <w:r>
        <w:t>大类</w:t>
      </w:r>
      <w:r>
        <w:t>44</w:t>
      </w:r>
      <w:r>
        <w:t>项工作事项，形成具体到事、落实到人的局党组主体责任清单，并将定期就履行党风廉政建设责任情况向上海海关党组和总署局党组作书面报告，形成抓党风廉政建设多层次</w:t>
      </w:r>
      <w:r>
        <w:rPr>
          <w:rFonts w:hint="eastAsia"/>
        </w:rPr>
        <w:t>、多维度的责任模式。另一方面，立足“四种形态”，强化“抓早抓小”。坚持“早防范、早发现、早提醒、早处置”工作思路，在防患于未然上下功夫，构建抓早抓小工作格局，将“四种形态”有效落实到监督执纪的日常工作中。今年以来，局党组全体成员对该局新提任科级干部任前进行了集体廉政谈话，局“一把手”对试用期满正处级领导干部进行了集体谈话。个别分局因推动上级部署行动迟缓、工作开展不力，政委第一时间与分局班子开展约谈，严肃指出班子“抓而不紧、落实不力、行动迟缓”的问题，后又到该分局召开组织生活会，开展批评和自我批评，相关责任人在会上作了深刻检讨，会后迅速组织专人强力推进工作落实，达到了预期目的。</w:t>
      </w:r>
    </w:p>
    <w:p w:rsidR="00555581" w:rsidRDefault="00555581" w:rsidP="00555581">
      <w:pPr>
        <w:spacing w:line="252" w:lineRule="auto"/>
        <w:ind w:firstLineChars="200" w:firstLine="420"/>
      </w:pPr>
      <w:r>
        <w:rPr>
          <w:rFonts w:hint="eastAsia"/>
        </w:rPr>
        <w:t>六、抓关心关爱，推进暖心聚力促党建</w:t>
      </w:r>
    </w:p>
    <w:p w:rsidR="00555581" w:rsidRDefault="00555581" w:rsidP="00555581">
      <w:pPr>
        <w:spacing w:line="252" w:lineRule="auto"/>
        <w:ind w:firstLineChars="200" w:firstLine="420"/>
      </w:pPr>
      <w:r>
        <w:rPr>
          <w:rFonts w:hint="eastAsia"/>
        </w:rPr>
        <w:t>一是以“交心”为基础，做好经常性的思想政治工作。对于长期出差、外调外派和集中办案的民警，由组织出面，与民警本人开展面对面谈心交流，加强人文关怀和心理疏导，争取民警本人和家属对缉私工作的理解支持。上半年度，关局层面对参加总署借调、赴港工作和“</w:t>
      </w:r>
      <w:r>
        <w:t>SH1603”</w:t>
      </w:r>
      <w:r>
        <w:t>专案组民警</w:t>
      </w:r>
      <w:r>
        <w:t>70</w:t>
      </w:r>
      <w:r>
        <w:t>余人次开展谈心，使参战民警感受到党组织对其工作的重视和认可。二是落实爱心接力，弘扬志愿服务精神。重点打造青年民警爱心接力学雷锋小分队，弘扬志愿服务精神，接续关爱伤病民警，使珍视友情、志愿服务、热心公益、乐于助人的高尚情操成为民警自觉的价值理</w:t>
      </w:r>
      <w:r>
        <w:rPr>
          <w:rFonts w:hint="eastAsia"/>
        </w:rPr>
        <w:t>念追求和行为习惯导向。三是积极主动作为，谋划暖心工程。坚持并完善“六必访”制度，走进民警家庭进行面对面、心贴心、实打实的沟通交流。着力办好工会“缉力行动”品牌，定期开展羽毛球、乒乓球、足球、篮球等训练，进一步增强民警体能素质。参照地方公安部门做法，探索扩充民警体检项目，建立民警个人健康档案，对民警身心状况做长期跟踪。</w:t>
      </w:r>
    </w:p>
    <w:p w:rsidR="00555581" w:rsidRDefault="00555581" w:rsidP="00555581">
      <w:pPr>
        <w:spacing w:line="252" w:lineRule="auto"/>
        <w:ind w:firstLineChars="200" w:firstLine="420"/>
        <w:rPr>
          <w:rFonts w:hint="eastAsia"/>
        </w:rPr>
      </w:pPr>
      <w:r>
        <w:rPr>
          <w:rFonts w:hint="eastAsia"/>
        </w:rPr>
        <w:t>通过持之以恒“六抓六促”党建工作，对打私中心工作的服务保障效能进一步得到显现。今年上半年，共立案各类走私违法案件</w:t>
      </w:r>
      <w:r>
        <w:t>1154</w:t>
      </w:r>
      <w:r>
        <w:t>起，案值</w:t>
      </w:r>
      <w:r>
        <w:t>24.6</w:t>
      </w:r>
      <w:r>
        <w:t>亿元，涉税</w:t>
      </w:r>
      <w:r>
        <w:t>1.2</w:t>
      </w:r>
      <w:r>
        <w:t>亿元，其中刑事立案</w:t>
      </w:r>
      <w:r>
        <w:t>103</w:t>
      </w:r>
      <w:r>
        <w:t>起，同比增长</w:t>
      </w:r>
      <w:r>
        <w:t>8.4%</w:t>
      </w:r>
      <w:r>
        <w:t>，列全国海关第</w:t>
      </w:r>
      <w:r>
        <w:t>2</w:t>
      </w:r>
      <w:r>
        <w:t>位；行政立案</w:t>
      </w:r>
      <w:r>
        <w:t>1051</w:t>
      </w:r>
      <w:r>
        <w:t>起，案值</w:t>
      </w:r>
      <w:r>
        <w:t>18.7</w:t>
      </w:r>
      <w:r>
        <w:t>亿元，涉税</w:t>
      </w:r>
      <w:r>
        <w:t>2654.9</w:t>
      </w:r>
      <w:r>
        <w:t>万元。移送审查起诉案件</w:t>
      </w:r>
      <w:r>
        <w:t>39</w:t>
      </w:r>
      <w:r>
        <w:t>起，检察院提起公诉</w:t>
      </w:r>
      <w:r>
        <w:t>34</w:t>
      </w:r>
      <w:r>
        <w:t>起，法院判决</w:t>
      </w:r>
      <w:r>
        <w:t>23</w:t>
      </w:r>
      <w:r>
        <w:t>起，判决率达</w:t>
      </w:r>
      <w:r>
        <w:t>100%</w:t>
      </w:r>
      <w:r>
        <w:t>。其中，</w:t>
      </w:r>
      <w:r>
        <w:t>“SH1603”</w:t>
      </w:r>
      <w:r>
        <w:t>打击走私进口冰酒专项行动，案值约</w:t>
      </w:r>
      <w:r>
        <w:t>3.27</w:t>
      </w:r>
      <w:r>
        <w:t>亿元，涉税</w:t>
      </w:r>
      <w:r>
        <w:t>1.01</w:t>
      </w:r>
      <w:r>
        <w:t>亿元；</w:t>
      </w:r>
      <w:r>
        <w:t>“4.21”</w:t>
      </w:r>
      <w:r>
        <w:t>打击香烟走私专项行动，缴获香烟</w:t>
      </w:r>
      <w:r>
        <w:t>3000</w:t>
      </w:r>
      <w:r>
        <w:t>条；立案毒品案件</w:t>
      </w:r>
      <w:r>
        <w:t>17</w:t>
      </w:r>
      <w:r>
        <w:t>起，缴获各类毒品约</w:t>
      </w:r>
      <w:r>
        <w:t>143.1</w:t>
      </w:r>
      <w:r>
        <w:t>千克，相关重大典型案件在中央电视台、东方卫视、解放日报、法制日报等主流媒体首发刊用</w:t>
      </w:r>
      <w:r>
        <w:t>50</w:t>
      </w:r>
      <w:r>
        <w:t>余篇，展示了关区缉私队伍积极向上的精神风貌，为打造一支敢打善拼，能征善战的缉私铁军积蓄了正能量。</w:t>
      </w:r>
    </w:p>
    <w:p w:rsidR="00555581" w:rsidRDefault="00555581" w:rsidP="00555581">
      <w:pPr>
        <w:spacing w:line="252" w:lineRule="auto"/>
        <w:ind w:firstLineChars="200" w:firstLine="420"/>
        <w:jc w:val="right"/>
        <w:rPr>
          <w:rFonts w:hint="eastAsia"/>
        </w:rPr>
      </w:pPr>
      <w:r w:rsidRPr="00C75FD2">
        <w:rPr>
          <w:rFonts w:hint="eastAsia"/>
        </w:rPr>
        <w:t>上海海关</w:t>
      </w:r>
      <w:r>
        <w:rPr>
          <w:rFonts w:hint="eastAsia"/>
        </w:rPr>
        <w:t>2016-8-4</w:t>
      </w:r>
    </w:p>
    <w:p w:rsidR="00555581" w:rsidRDefault="00555581" w:rsidP="00254ACF">
      <w:pPr>
        <w:sectPr w:rsidR="00555581" w:rsidSect="00254ACF">
          <w:type w:val="continuous"/>
          <w:pgSz w:w="11906" w:h="16838" w:code="9"/>
          <w:pgMar w:top="1644" w:right="1236" w:bottom="1418" w:left="1814" w:header="851" w:footer="907" w:gutter="0"/>
          <w:pgNumType w:start="1"/>
          <w:cols w:space="425"/>
          <w:docGrid w:type="lines" w:linePitch="341" w:charSpace="2373"/>
        </w:sectPr>
      </w:pPr>
    </w:p>
    <w:p w:rsidR="00687F4C" w:rsidRDefault="00687F4C"/>
    <w:sectPr w:rsidR="00687F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5581"/>
    <w:rsid w:val="00555581"/>
    <w:rsid w:val="00687F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555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5581"/>
    <w:rPr>
      <w:rFonts w:ascii="黑体" w:eastAsia="黑体" w:hAnsi="宋体" w:cs="Times New Roman"/>
      <w:b/>
      <w:kern w:val="36"/>
      <w:sz w:val="32"/>
      <w:szCs w:val="32"/>
    </w:rPr>
  </w:style>
  <w:style w:type="paragraph" w:customStyle="1" w:styleId="Char2CharCharChar">
    <w:name w:val="Char2 Char Char Char"/>
    <w:basedOn w:val="a"/>
    <w:autoRedefine/>
    <w:rsid w:val="0055558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480</Words>
  <Characters>2739</Characters>
  <Application>Microsoft Office Word</Application>
  <DocSecurity>0</DocSecurity>
  <Lines>22</Lines>
  <Paragraphs>6</Paragraphs>
  <ScaleCrop>false</ScaleCrop>
  <Company>微软中国</Company>
  <LinksUpToDate>false</LinksUpToDate>
  <CharactersWithSpaces>3213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2022-07-18T06:24:00Z</dcterms:created>
</cp:coreProperties>
</file>