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6A" w:rsidRDefault="00EF3C6A" w:rsidP="001945B2">
      <w:pPr>
        <w:pStyle w:val="1"/>
        <w:spacing w:line="247" w:lineRule="auto"/>
        <w:rPr>
          <w:rFonts w:hint="eastAsia"/>
        </w:rPr>
      </w:pPr>
      <w:r w:rsidRPr="001945B2">
        <w:rPr>
          <w:rFonts w:hint="eastAsia"/>
        </w:rPr>
        <w:t>海关总署关于优化汇总征税制度的公告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为进一步服务企业，压缩通关时间，海关总署决定进一步优化汇总征税制度。现将有关事项公告如下：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一、所有海关注册登记企业均可适用汇总征税模式（“失信企业”除外）。汇总征税企业是指进出口报关单上的收发货人。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二、有汇总征税需求的企业，向注册地直属海关关税职能部门（以下简称“属地关税职能部门”）提交税款总担保（以下简称“总担保”）备案申请，总担保应当依法以保函等海关认可的形式；保函受益人应包括企业注册地直属海关以及其他进出口地直属海关；担保范围为担保期限内企业进出口货物应缴纳的海关税款和滞纳金（保函格式见附件）；担保额度可根据企业税款缴纳情况循环使用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三、企业申报时选择汇总征税模式的，一份报关单使用一个总担保备案编号。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四、无布控查验等海关要求事项的汇总征税报关单担保额度扣减成功，海关即放行。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五、汇总征税报关单采用有纸模式的，企业应在货物放行之日起</w:t>
      </w:r>
      <w:r>
        <w:t>10</w:t>
      </w:r>
      <w:r>
        <w:t>日内递交纸质报关单证，至当月底不足</w:t>
      </w:r>
      <w:r>
        <w:t>10</w:t>
      </w:r>
      <w:r>
        <w:t>日的，应在当月底前递交。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六、企业应于每月第</w:t>
      </w:r>
      <w:r>
        <w:t>5</w:t>
      </w:r>
      <w:r>
        <w:t>个工作日结束前，完成上月应纳税款的汇总电子支付。税款缴库后，企业担保额度自动恢复。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企业未按规定缴纳税款的，海关径行打印海关税款缴款书，交付或通知企业履行纳税义务；企业未在规定期限内缴税的，海关办理保证金转税手续或通知担保机构履行担保纳税义务。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七、企业办理汇总征税时，有滞报金等其他费用的，应在货物放行前缴清。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八、企业出现欠税风险的，进出口地直属海关暂停企业适用汇总征税；风险解除后，经注册地直属海关确认，恢复企业适用汇总征税。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九、担保机构是银行或其他非银行金融机构的，应符合以下条件：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（一）具有良好资信和较大资产规模；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（二）无滞压或延迟海关税款入库情事；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（三）承诺对担保期限内企业申报进出口货物应纳税款、滞纳金承担足额、及时汇总缴纳的保付责任；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（四）与海关建立保函真伪验核机制。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担保机构不具备资金偿付能力、拒不履行担保责任或不配合海关税收征管工作的，属地关税职能部门拒绝接受其保函。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十、企业信用状况被下调为失信企业或保函担保期限届满，属地关税职能部门确认企业已按期履行纳税义务的，可根据企业或担保机构申请退还保函正本。</w:t>
      </w:r>
    </w:p>
    <w:p w:rsidR="00EF3C6A" w:rsidRDefault="00EF3C6A" w:rsidP="00EF3C6A">
      <w:pPr>
        <w:spacing w:line="247" w:lineRule="auto"/>
        <w:ind w:firstLineChars="200" w:firstLine="420"/>
      </w:pPr>
      <w:r>
        <w:rPr>
          <w:rFonts w:hint="eastAsia"/>
        </w:rPr>
        <w:t>十一、本公告自</w:t>
      </w:r>
      <w:r>
        <w:t>2017</w:t>
      </w:r>
      <w:r>
        <w:t>年</w:t>
      </w:r>
      <w:r>
        <w:t>9</w:t>
      </w:r>
      <w:r>
        <w:t>月</w:t>
      </w:r>
      <w:r>
        <w:t>21</w:t>
      </w:r>
      <w:r>
        <w:t>日起施行，海关总署</w:t>
      </w:r>
      <w:r>
        <w:t>2015</w:t>
      </w:r>
      <w:r>
        <w:t>年第</w:t>
      </w:r>
      <w:r>
        <w:t>33</w:t>
      </w:r>
      <w:r>
        <w:t>号公告同时废止。</w:t>
      </w:r>
      <w:r>
        <w:t>2017</w:t>
      </w:r>
      <w:r>
        <w:t>年</w:t>
      </w:r>
      <w:r>
        <w:t>9</w:t>
      </w:r>
      <w:r>
        <w:t>月</w:t>
      </w:r>
      <w:r>
        <w:t>21</w:t>
      </w:r>
      <w:r>
        <w:t>日前海关已备案的汇总征税总担保保函继续有效。</w:t>
      </w:r>
    </w:p>
    <w:p w:rsidR="00EF3C6A" w:rsidRDefault="00EF3C6A" w:rsidP="00EF3C6A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特此公告。</w:t>
      </w:r>
    </w:p>
    <w:p w:rsidR="00EF3C6A" w:rsidRDefault="00EF3C6A" w:rsidP="00EF3C6A">
      <w:pPr>
        <w:spacing w:line="247" w:lineRule="auto"/>
        <w:ind w:firstLineChars="200" w:firstLine="420"/>
        <w:jc w:val="right"/>
        <w:rPr>
          <w:rFonts w:hint="eastAsia"/>
        </w:rPr>
      </w:pPr>
      <w:r w:rsidRPr="001945B2">
        <w:rPr>
          <w:rFonts w:hint="eastAsia"/>
        </w:rPr>
        <w:t>海关总署</w:t>
      </w:r>
      <w:r>
        <w:rPr>
          <w:rFonts w:hint="eastAsia"/>
        </w:rPr>
        <w:t>2017-9-27</w:t>
      </w:r>
    </w:p>
    <w:p w:rsidR="00EF3C6A" w:rsidRDefault="00EF3C6A" w:rsidP="0021633F">
      <w:pPr>
        <w:sectPr w:rsidR="00EF3C6A" w:rsidSect="0021633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478DD" w:rsidRDefault="00D478DD"/>
    <w:sectPr w:rsidR="00D4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C6A"/>
    <w:rsid w:val="00D478DD"/>
    <w:rsid w:val="00E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F3C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3C6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F3C6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2022-07-15T02:16:00Z</dcterms:created>
</cp:coreProperties>
</file>