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44" w:rsidRDefault="00321D44" w:rsidP="00643703">
      <w:pPr>
        <w:pStyle w:val="1"/>
        <w:spacing w:line="250" w:lineRule="auto"/>
        <w:rPr>
          <w:rFonts w:hint="eastAsia"/>
        </w:rPr>
      </w:pPr>
      <w:r w:rsidRPr="00A35DCD">
        <w:rPr>
          <w:rFonts w:hint="eastAsia"/>
        </w:rPr>
        <w:t>拱北海关：机构改革一周年</w:t>
      </w:r>
      <w:r w:rsidRPr="00A35DCD">
        <w:t xml:space="preserve"> 持续发力释放多重利好</w:t>
      </w:r>
    </w:p>
    <w:p w:rsidR="00321D44" w:rsidRDefault="00321D44" w:rsidP="00321D44">
      <w:pPr>
        <w:spacing w:line="250" w:lineRule="auto"/>
        <w:ind w:firstLineChars="200" w:firstLine="420"/>
        <w:rPr>
          <w:rFonts w:hint="eastAsia"/>
        </w:rPr>
      </w:pPr>
      <w:r>
        <w:rPr>
          <w:rFonts w:hint="eastAsia"/>
        </w:rPr>
        <w:t>记者郭翔宇</w:t>
      </w:r>
    </w:p>
    <w:p w:rsidR="00321D44" w:rsidRDefault="00321D44" w:rsidP="00321D44">
      <w:pPr>
        <w:spacing w:line="250" w:lineRule="auto"/>
        <w:ind w:firstLineChars="200" w:firstLine="420"/>
      </w:pPr>
      <w:r>
        <w:rPr>
          <w:rFonts w:hint="eastAsia"/>
        </w:rPr>
        <w:t>日前，珠海市天威飞马公司供应链管理部李经理一早就把公司进出口相关单证、加工贸易手册、财务账簿等</w:t>
      </w:r>
      <w:r>
        <w:t>40</w:t>
      </w:r>
      <w:r>
        <w:t>余本册子分门别类全部摆放在台面上，等待海关后续监管部门的</w:t>
      </w:r>
      <w:r>
        <w:t>“</w:t>
      </w:r>
      <w:r>
        <w:t>一次性检查</w:t>
      </w:r>
      <w:r>
        <w:t>”</w:t>
      </w:r>
      <w:r>
        <w:t>。拱北海关企业管理和稽查处会同香洲海关组成</w:t>
      </w:r>
      <w:r>
        <w:t>“</w:t>
      </w:r>
      <w:r>
        <w:t>多查合一</w:t>
      </w:r>
      <w:r>
        <w:t>”</w:t>
      </w:r>
      <w:r>
        <w:t>联合工作组赴该企业检查，当天共完成了保税核查、减免税核查、价格核查、检验检疫事项核查等多项后续监管业务。这是拱北海关自去年</w:t>
      </w:r>
      <w:r>
        <w:t>11</w:t>
      </w:r>
      <w:r>
        <w:t>月推进关检业务全面融合</w:t>
      </w:r>
      <w:r>
        <w:t>“</w:t>
      </w:r>
      <w:r>
        <w:t>多查合一</w:t>
      </w:r>
      <w:r>
        <w:t>”</w:t>
      </w:r>
      <w:r>
        <w:t>试点改革后的一个</w:t>
      </w:r>
      <w:r>
        <w:t>“</w:t>
      </w:r>
      <w:r>
        <w:t>新常态</w:t>
      </w:r>
      <w:r>
        <w:t>”</w:t>
      </w:r>
      <w:r>
        <w:t>。</w:t>
      </w:r>
    </w:p>
    <w:p w:rsidR="00321D44" w:rsidRDefault="00321D44" w:rsidP="00321D44">
      <w:pPr>
        <w:spacing w:line="250" w:lineRule="auto"/>
        <w:ind w:firstLineChars="200" w:firstLine="420"/>
      </w:pPr>
      <w:r>
        <w:rPr>
          <w:rFonts w:hint="eastAsia"/>
        </w:rPr>
        <w:t>李经理表示：“我公司是经营打印耗材业务的外贸企业，每年进出口总额大约在</w:t>
      </w:r>
      <w:r>
        <w:t>8300</w:t>
      </w:r>
      <w:r>
        <w:t>万左右。以往，我们企业每年配合海关后续检查大约</w:t>
      </w:r>
      <w:r>
        <w:t>6</w:t>
      </w:r>
      <w:r>
        <w:t>次。现在实施</w:t>
      </w:r>
      <w:r>
        <w:t>‘</w:t>
      </w:r>
      <w:r>
        <w:t>多查合一</w:t>
      </w:r>
      <w:r>
        <w:t>’</w:t>
      </w:r>
      <w:r>
        <w:t>，相比来说确实大大缩短了企业耗费的时间，降低了企业经营成本。</w:t>
      </w:r>
      <w:r>
        <w:t>”</w:t>
      </w:r>
    </w:p>
    <w:p w:rsidR="00321D44" w:rsidRDefault="00321D44" w:rsidP="00321D44">
      <w:pPr>
        <w:spacing w:line="250" w:lineRule="auto"/>
        <w:ind w:firstLineChars="200" w:firstLine="420"/>
      </w:pPr>
      <w:r>
        <w:rPr>
          <w:rFonts w:hint="eastAsia"/>
        </w:rPr>
        <w:t>实施“多查合一”改革，是海关整合关检后续监管职责，构建集约化、专业化的后续监管模式，建立与全国通关一体化相适应的高效运转机制，提升海关整体监管效能、优化口岸营商环境的重要举措。为保证“多查合一”改革的有效推进，拱北海关制定联合作业“指导手册”“流程表单”，使执法作业有章可循。根据业务流程和作业方式不同，将</w:t>
      </w:r>
      <w:r>
        <w:t>24</w:t>
      </w:r>
      <w:r>
        <w:t>项检验检疫后续监管作业集约至稽（核）查部门统一实施；对不同类型后续监管作业中的关检业务各环节进行优化，理顺双边流程；试行将关检作业形式相近的环节整合为</w:t>
      </w:r>
      <w:r>
        <w:t>“</w:t>
      </w:r>
      <w:r>
        <w:t>一个环节</w:t>
      </w:r>
      <w:r>
        <w:t>”</w:t>
      </w:r>
      <w:r>
        <w:t>，实现混合编组、联合下厂、</w:t>
      </w:r>
      <w:r>
        <w:t>“</w:t>
      </w:r>
      <w:r>
        <w:t>一次作业</w:t>
      </w:r>
      <w:r>
        <w:t>”</w:t>
      </w:r>
      <w:r>
        <w:t>。</w:t>
      </w:r>
      <w:r>
        <w:rPr>
          <w:rFonts w:hint="eastAsia"/>
        </w:rPr>
        <w:t>据了解，该关</w:t>
      </w:r>
      <w:r>
        <w:t>2019</w:t>
      </w:r>
      <w:r>
        <w:t>年一季度共收到核查指令</w:t>
      </w:r>
      <w:r>
        <w:t>183</w:t>
      </w:r>
      <w:r>
        <w:t>个，办结核查作业</w:t>
      </w:r>
      <w:r>
        <w:t>149</w:t>
      </w:r>
      <w:r>
        <w:t>次，有效促进企业守法自律和健康发展。</w:t>
      </w:r>
    </w:p>
    <w:p w:rsidR="00321D44" w:rsidRDefault="00321D44" w:rsidP="00321D44">
      <w:pPr>
        <w:spacing w:line="250" w:lineRule="auto"/>
        <w:ind w:firstLineChars="200" w:firstLine="420"/>
      </w:pPr>
      <w:r>
        <w:rPr>
          <w:rFonts w:hint="eastAsia"/>
        </w:rPr>
        <w:t>这仅是海关自去年</w:t>
      </w:r>
      <w:r>
        <w:t>4</w:t>
      </w:r>
      <w:r>
        <w:t>月机构改革以来拱北海关加快推进关检业务融合，逐步实现</w:t>
      </w:r>
      <w:r>
        <w:t>“</w:t>
      </w:r>
      <w:r>
        <w:t>脱胎换骨</w:t>
      </w:r>
      <w:r>
        <w:t>”</w:t>
      </w:r>
      <w:r>
        <w:t>的一个缩影。机构改革后，海关实现关检查验场地、人员、设备、卡口、物流和业务</w:t>
      </w:r>
      <w:r>
        <w:t>6</w:t>
      </w:r>
      <w:r>
        <w:t>个环节的整合，确保实现执法动作</w:t>
      </w:r>
      <w:r>
        <w:t>“1+1&lt;2”</w:t>
      </w:r>
      <w:r>
        <w:t>，改革效能</w:t>
      </w:r>
      <w:r>
        <w:t>“1+1&gt;2”</w:t>
      </w:r>
      <w:r>
        <w:t>。自</w:t>
      </w:r>
      <w:r>
        <w:t>2018</w:t>
      </w:r>
      <w:r>
        <w:t>年</w:t>
      </w:r>
      <w:r>
        <w:t>6</w:t>
      </w:r>
      <w:r>
        <w:t>月</w:t>
      </w:r>
      <w:r>
        <w:t>1</w:t>
      </w:r>
      <w:r>
        <w:t>日起取消原检验检疫《通关单》，</w:t>
      </w:r>
      <w:r>
        <w:t>2018</w:t>
      </w:r>
      <w:r>
        <w:t>年</w:t>
      </w:r>
      <w:r>
        <w:t>8</w:t>
      </w:r>
      <w:r>
        <w:t>月</w:t>
      </w:r>
      <w:r>
        <w:t>1</w:t>
      </w:r>
      <w:r>
        <w:t>日起实现关检项目整合申报，原报关报检</w:t>
      </w:r>
      <w:r>
        <w:t>229</w:t>
      </w:r>
      <w:r>
        <w:t>个申报数据项精简至</w:t>
      </w:r>
      <w:r>
        <w:t>105</w:t>
      </w:r>
      <w:r>
        <w:t>个，同步实行</w:t>
      </w:r>
      <w:r>
        <w:t>“</w:t>
      </w:r>
      <w:r>
        <w:t>查检合一</w:t>
      </w:r>
      <w:r>
        <w:t>”</w:t>
      </w:r>
      <w:r>
        <w:t>，作业环节精简</w:t>
      </w:r>
      <w:r>
        <w:t>50%</w:t>
      </w:r>
      <w:r>
        <w:t>。</w:t>
      </w:r>
    </w:p>
    <w:p w:rsidR="00321D44" w:rsidRDefault="00321D44" w:rsidP="00321D44">
      <w:pPr>
        <w:spacing w:line="250" w:lineRule="auto"/>
        <w:ind w:firstLineChars="200" w:firstLine="420"/>
      </w:pPr>
      <w:r>
        <w:rPr>
          <w:rFonts w:hint="eastAsia"/>
        </w:rPr>
        <w:t>据介绍，拱北海关认真落实海关总署部署，深化“放管服”改革，将进出口环节需验核的监管证件从</w:t>
      </w:r>
      <w:r>
        <w:t>86</w:t>
      </w:r>
      <w:r>
        <w:t>种减至</w:t>
      </w:r>
      <w:r>
        <w:t>46</w:t>
      </w:r>
      <w:r>
        <w:t>种；积极参与监管证件联网核查和无纸化，自</w:t>
      </w:r>
      <w:r>
        <w:t>2018</w:t>
      </w:r>
      <w:r>
        <w:t>年</w:t>
      </w:r>
      <w:r>
        <w:t>10</w:t>
      </w:r>
      <w:r>
        <w:t>月</w:t>
      </w:r>
      <w:r>
        <w:t>15</w:t>
      </w:r>
      <w:r>
        <w:t>日起，实施货物进口许可证件申领和通关作业无纸化，增强企业获得感。深化业务综合设计，着力构建</w:t>
      </w:r>
      <w:r>
        <w:t>“321”</w:t>
      </w:r>
      <w:r>
        <w:t>关区业务工作新格局，推进隶属海关功能化建设，有序推进</w:t>
      </w:r>
      <w:r>
        <w:t>“</w:t>
      </w:r>
      <w:r>
        <w:t>查检合一</w:t>
      </w:r>
      <w:r>
        <w:t>”“</w:t>
      </w:r>
      <w:r>
        <w:t>多查合一</w:t>
      </w:r>
      <w:r>
        <w:t>”“</w:t>
      </w:r>
      <w:r>
        <w:t>综合业务处置整合</w:t>
      </w:r>
      <w:r>
        <w:t>”</w:t>
      </w:r>
      <w:r>
        <w:t>等。做好业务系统应用的基础支撑工作，按照</w:t>
      </w:r>
      <w:r>
        <w:t>“</w:t>
      </w:r>
      <w:r>
        <w:t>三定</w:t>
      </w:r>
      <w:r>
        <w:t>”</w:t>
      </w:r>
      <w:r>
        <w:t>方案完成岗位调整、系统授权及人员培训，保障现场业务无缝衔接。推广应用新一代海关信息系统（</w:t>
      </w:r>
      <w:r>
        <w:t>H2018</w:t>
      </w:r>
      <w:r>
        <w:t>），实现</w:t>
      </w:r>
      <w:r>
        <w:rPr>
          <w:rFonts w:hint="eastAsia"/>
        </w:rPr>
        <w:t>统一申报单证、统一作业系统，目前系统应用覆盖率已达</w:t>
      </w:r>
      <w:r>
        <w:t>94%</w:t>
      </w:r>
      <w:r>
        <w:t>。</w:t>
      </w:r>
    </w:p>
    <w:p w:rsidR="00321D44" w:rsidRDefault="00321D44" w:rsidP="00321D44">
      <w:pPr>
        <w:spacing w:line="250" w:lineRule="auto"/>
        <w:ind w:firstLineChars="200" w:firstLine="420"/>
      </w:pPr>
      <w:r>
        <w:rPr>
          <w:rFonts w:hint="eastAsia"/>
        </w:rPr>
        <w:t>此外，拱北海关在持续发力全面深化业务改革的同时，注重发挥各项惠企政策和改革的叠加优势，例如引导企业在进出口环节实施“提前申报”，汇总征税、税单自主打印、无纸化报关、预约通关等政策都不同程度为企业提供了便利。</w:t>
      </w:r>
    </w:p>
    <w:p w:rsidR="00321D44" w:rsidRDefault="00321D44" w:rsidP="00321D44">
      <w:pPr>
        <w:spacing w:line="250" w:lineRule="auto"/>
        <w:ind w:firstLineChars="200" w:firstLine="420"/>
        <w:rPr>
          <w:rFonts w:hint="eastAsia"/>
        </w:rPr>
      </w:pPr>
      <w:r>
        <w:rPr>
          <w:rFonts w:hint="eastAsia"/>
        </w:rPr>
        <w:t>据了解，拱北海关持续优化口岸营商环境，扎实推进口岸提效降费，去年如期实现每集装箱降费</w:t>
      </w:r>
      <w:r>
        <w:t>100</w:t>
      </w:r>
      <w:r>
        <w:t>美元，顺利完成整体通关时间压缩三分之一，关区进、出口整体通关时间仅为全国整体通关时间的</w:t>
      </w:r>
      <w:r>
        <w:t>30%</w:t>
      </w:r>
      <w:r>
        <w:t>和</w:t>
      </w:r>
      <w:r>
        <w:t>44%</w:t>
      </w:r>
      <w:r>
        <w:t>。</w:t>
      </w:r>
    </w:p>
    <w:p w:rsidR="00321D44" w:rsidRDefault="00321D44" w:rsidP="00321D44">
      <w:pPr>
        <w:spacing w:line="250" w:lineRule="auto"/>
        <w:ind w:firstLineChars="200" w:firstLine="420"/>
        <w:jc w:val="right"/>
        <w:rPr>
          <w:rFonts w:hint="eastAsia"/>
        </w:rPr>
      </w:pPr>
      <w:r w:rsidRPr="000F48AD">
        <w:rPr>
          <w:rFonts w:hint="eastAsia"/>
        </w:rPr>
        <w:t>央广网</w:t>
      </w:r>
      <w:r>
        <w:rPr>
          <w:rFonts w:hint="eastAsia"/>
        </w:rPr>
        <w:t>2019-4-22</w:t>
      </w:r>
    </w:p>
    <w:p w:rsidR="00321D44" w:rsidRDefault="00321D44" w:rsidP="00F854EC">
      <w:pPr>
        <w:sectPr w:rsidR="00321D44" w:rsidSect="00F854EC">
          <w:type w:val="continuous"/>
          <w:pgSz w:w="11906" w:h="16838" w:code="9"/>
          <w:pgMar w:top="1644" w:right="1236" w:bottom="1418" w:left="1814" w:header="851" w:footer="907" w:gutter="0"/>
          <w:pgNumType w:start="1"/>
          <w:cols w:space="425"/>
          <w:docGrid w:type="lines" w:linePitch="341" w:charSpace="2373"/>
        </w:sectPr>
      </w:pPr>
    </w:p>
    <w:p w:rsidR="00C51BE2" w:rsidRDefault="00C51BE2"/>
    <w:sectPr w:rsidR="00C51B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D44"/>
    <w:rsid w:val="00321D44"/>
    <w:rsid w:val="00C51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21D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1D44"/>
    <w:rPr>
      <w:rFonts w:ascii="黑体" w:eastAsia="黑体" w:hAnsi="宋体" w:cs="Times New Roman"/>
      <w:b/>
      <w:kern w:val="36"/>
      <w:sz w:val="32"/>
      <w:szCs w:val="32"/>
    </w:rPr>
  </w:style>
  <w:style w:type="paragraph" w:customStyle="1" w:styleId="Char2CharCharChar">
    <w:name w:val="Char2 Char Char Char"/>
    <w:basedOn w:val="a"/>
    <w:autoRedefine/>
    <w:rsid w:val="00321D4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Company>微软中国</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2022-07-12T09:24:00Z</dcterms:created>
</cp:coreProperties>
</file>