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148AF" w:rsidRDefault="00E148AF" w:rsidP="00722319">
      <w:pPr>
        <w:pStyle w:val="1"/>
        <w:spacing w:line="247" w:lineRule="auto"/>
        <w:rPr>
          <w:rFonts w:hint="eastAsia"/>
        </w:rPr>
      </w:pPr>
      <w:r w:rsidRPr="007F23AC">
        <w:rPr>
          <w:rFonts w:hint="eastAsia"/>
        </w:rPr>
        <w:t>上海海关以“五度”为抓手推进党建工作品牌建设</w:t>
      </w:r>
    </w:p>
    <w:p w:rsidR="00E148AF" w:rsidRDefault="00E148AF" w:rsidP="00E148AF">
      <w:pPr>
        <w:spacing w:line="247" w:lineRule="auto"/>
        <w:ind w:firstLineChars="200" w:firstLine="420"/>
      </w:pPr>
      <w:r>
        <w:rPr>
          <w:rFonts w:hint="eastAsia"/>
        </w:rPr>
        <w:t>上海海关以习近平总书记系列重要讲话为统领，立足全面从严治党的新要求新部署和海关改革发展的新形势新任务，着力建设“聚力发展勇当先锋”党建工作品牌，切实发挥好党组织的战斗堡垒作用和党员的先锋模范作用。</w:t>
      </w:r>
    </w:p>
    <w:p w:rsidR="00E148AF" w:rsidRDefault="00E148AF" w:rsidP="00E148AF">
      <w:pPr>
        <w:spacing w:line="247" w:lineRule="auto"/>
        <w:ind w:firstLineChars="200" w:firstLine="420"/>
      </w:pPr>
      <w:r>
        <w:rPr>
          <w:rFonts w:hint="eastAsia"/>
        </w:rPr>
        <w:t>一、聚焦“不忘初心”，从严治党有强度</w:t>
      </w:r>
    </w:p>
    <w:p w:rsidR="00E148AF" w:rsidRDefault="00E148AF" w:rsidP="00E148AF">
      <w:pPr>
        <w:spacing w:line="247" w:lineRule="auto"/>
        <w:ind w:firstLineChars="200" w:firstLine="420"/>
      </w:pPr>
      <w:r>
        <w:rPr>
          <w:rFonts w:hint="eastAsia"/>
        </w:rPr>
        <w:t>一是凝聚广泛共识。召开上海海关党的建设工作会议和两级中心组专题理论学习，集体学习习总书记“七一”讲话和系列重要讲话精神，研究部署落实全国海关党的建设工作会议精神，分析上海海关党建工作面临的新形势新任务，明确要求，分解任务，确保从严治党落地生根。二是完善机制体制。成立上海海关党的建设领导小组，由关党组书记担任组长，其他党组成员任副组长，统筹整合全关党建工作领导力量和领导机制。在学习贯彻总署党组加强党的建设“</w:t>
      </w:r>
      <w:r>
        <w:t>5+5”</w:t>
      </w:r>
      <w:r>
        <w:t>系列文件的基础上，结合该关实际出台上海海关</w:t>
      </w:r>
      <w:r>
        <w:t>“5+5”</w:t>
      </w:r>
      <w:r>
        <w:t>项系列文件，把全面从严治党纳入制度化、规</w:t>
      </w:r>
      <w:r>
        <w:rPr>
          <w:rFonts w:hint="eastAsia"/>
        </w:rPr>
        <w:t>范化轨道。三是抓好责任落实。组织学习《中国共产党问责条例》，对照党建工作责任清单开展巡查、审计和执法执纪大检查，重点查找并针对性地解决好党的领导弱化、党的建设缺失、从严治党不力等突出问题，严肃党内政治生活，强化纪律和规矩意识，激发基层党组织战斗力。</w:t>
      </w:r>
    </w:p>
    <w:p w:rsidR="00E148AF" w:rsidRDefault="00E148AF" w:rsidP="00E148AF">
      <w:pPr>
        <w:spacing w:line="247" w:lineRule="auto"/>
        <w:ind w:firstLineChars="200" w:firstLine="420"/>
      </w:pPr>
      <w:r>
        <w:rPr>
          <w:rFonts w:hint="eastAsia"/>
        </w:rPr>
        <w:t>二、聚焦“勤学善用”，智慧学习有深度</w:t>
      </w:r>
    </w:p>
    <w:p w:rsidR="00E148AF" w:rsidRDefault="00E148AF" w:rsidP="00E148AF">
      <w:pPr>
        <w:spacing w:line="247" w:lineRule="auto"/>
        <w:ind w:firstLineChars="200" w:firstLine="420"/>
      </w:pPr>
      <w:r>
        <w:rPr>
          <w:rFonts w:hint="eastAsia"/>
        </w:rPr>
        <w:t>一是打造“两学一做”立体课堂。一方面，不折不扣开展好组织生活，采取中心组学习、辅导授课、专题研讨、座谈交流、举办党章党规知识竞赛等传统形式，加强全员理论学习；另一方面，用活用好网络课堂，在管理网“两学一做”专栏开设基层党组织书记党课公开课</w:t>
      </w:r>
      <w:r>
        <w:t>69</w:t>
      </w:r>
      <w:r>
        <w:t>堂，开播专家讲座</w:t>
      </w:r>
      <w:r>
        <w:t>9</w:t>
      </w:r>
      <w:r>
        <w:t>场，推送学习材料</w:t>
      </w:r>
      <w:r>
        <w:t>38</w:t>
      </w:r>
      <w:r>
        <w:t>期，刊载党员学习</w:t>
      </w:r>
      <w:r>
        <w:t>“</w:t>
      </w:r>
      <w:r>
        <w:t>微心得</w:t>
      </w:r>
      <w:r>
        <w:t>”609</w:t>
      </w:r>
      <w:r>
        <w:t>条，以互动教学激发党员参与热情。二是培树</w:t>
      </w:r>
      <w:r>
        <w:t>“</w:t>
      </w:r>
      <w:r>
        <w:t>知行合一</w:t>
      </w:r>
      <w:r>
        <w:t>”</w:t>
      </w:r>
      <w:r>
        <w:t>先进典型。引导各级党组织顺应新形势下海关改革发展需要，主动开展</w:t>
      </w:r>
      <w:r>
        <w:t>“</w:t>
      </w:r>
      <w:r>
        <w:t>学习的革命</w:t>
      </w:r>
      <w:r>
        <w:t>”</w:t>
      </w:r>
      <w:r>
        <w:t>，通过学习坚定理想信念、提升综合素质、解决实际问题，有效克服知识不足</w:t>
      </w:r>
      <w:r>
        <w:rPr>
          <w:rFonts w:hint="eastAsia"/>
        </w:rPr>
        <w:t>和本领恐慌。近年来，</w:t>
      </w:r>
      <w:r>
        <w:t>3</w:t>
      </w:r>
      <w:r>
        <w:t>家基层单位获评上海市学习型组织，</w:t>
      </w:r>
      <w:r>
        <w:t>4</w:t>
      </w:r>
      <w:r>
        <w:t>家基层单位获评上海市学习型党组织（机关）创建工作达标单位，直属机关党委连续</w:t>
      </w:r>
      <w:r>
        <w:t>9</w:t>
      </w:r>
      <w:r>
        <w:t>年被评为上海市机关党建思研工作优秀组织者。三是试点</w:t>
      </w:r>
      <w:r>
        <w:t>“</w:t>
      </w:r>
      <w:r>
        <w:t>智慧党建</w:t>
      </w:r>
      <w:r>
        <w:t>”</w:t>
      </w:r>
      <w:r>
        <w:t>新模式。结合上海</w:t>
      </w:r>
      <w:r>
        <w:t>“</w:t>
      </w:r>
      <w:r>
        <w:t>智慧城市</w:t>
      </w:r>
      <w:r>
        <w:t>”</w:t>
      </w:r>
      <w:r>
        <w:t>规划，将云计算、大数据和网格化管理理念引入党的建设，试点运行基层党组织规范化管理电子台账系统、党风廉政建设电子台账管理平台，打造党建工作科学化范本，实现基层党建的精准化、智能化、便捷化和高效率。</w:t>
      </w:r>
    </w:p>
    <w:p w:rsidR="00E148AF" w:rsidRDefault="00E148AF" w:rsidP="00E148AF">
      <w:pPr>
        <w:spacing w:line="247" w:lineRule="auto"/>
        <w:ind w:firstLineChars="200" w:firstLine="420"/>
      </w:pPr>
      <w:r>
        <w:rPr>
          <w:rFonts w:hint="eastAsia"/>
        </w:rPr>
        <w:t>三、聚焦“赶考精神”，服务群众有态度</w:t>
      </w:r>
    </w:p>
    <w:p w:rsidR="00E148AF" w:rsidRDefault="00E148AF" w:rsidP="00E148AF">
      <w:pPr>
        <w:spacing w:line="247" w:lineRule="auto"/>
        <w:ind w:firstLineChars="200" w:firstLine="420"/>
      </w:pPr>
      <w:r>
        <w:rPr>
          <w:rFonts w:hint="eastAsia"/>
        </w:rPr>
        <w:t>一是继续深化作风建设。不断巩固群众路线教育实践活动、“三严三实”专题教育、“两学一做”学习教育中取得的成果，严肃整治“门难进、脸难看、事难办”和庸、懒、散现象，及时纠正损坏群众利益的不正之风。开展党员集结令活动，为全关</w:t>
      </w:r>
      <w:r>
        <w:t>2541</w:t>
      </w:r>
      <w:r>
        <w:t>名在职党员配发党徽，在基层单位和一线执法窗口设立</w:t>
      </w:r>
      <w:r>
        <w:t>112</w:t>
      </w:r>
      <w:r>
        <w:t>个党员示范岗，引导党员亮身份、亮承诺、当先锋，自觉接受群众监督。二是积极宣传核心价值观。围绕弘扬党的先进性和海关正能量，持续做好各级</w:t>
      </w:r>
      <w:r>
        <w:t>“</w:t>
      </w:r>
      <w:r>
        <w:t>两优一先</w:t>
      </w:r>
      <w:r>
        <w:t>”</w:t>
      </w:r>
      <w:r>
        <w:t>、上海海关</w:t>
      </w:r>
      <w:r>
        <w:t>“</w:t>
      </w:r>
      <w:r>
        <w:t>风采人物</w:t>
      </w:r>
      <w:r>
        <w:t>”</w:t>
      </w:r>
      <w:r>
        <w:t>评选表彰活动，组织开展</w:t>
      </w:r>
      <w:r>
        <w:t>“</w:t>
      </w:r>
      <w:r>
        <w:t>说说身边共产党员</w:t>
      </w:r>
      <w:r>
        <w:t>”</w:t>
      </w:r>
      <w:r>
        <w:t>、</w:t>
      </w:r>
      <w:r>
        <w:t>“</w:t>
      </w:r>
      <w:r>
        <w:t>回忆入党那一天</w:t>
      </w:r>
      <w:r>
        <w:t>”</w:t>
      </w:r>
      <w:r>
        <w:rPr>
          <w:rFonts w:hint="eastAsia"/>
        </w:rPr>
        <w:t>征文活动，集中宣传了“全国海关优秀共产党员”叶永寅、“海关榜样”张耀华等一批先进典型，示范引领党员干部养成良好的社会公德、职业道德、家庭美德和个人品德。三是着力解决实际问题。长效推进关爱行动，在党、工双线开展“冬送温暖”、“夏送清凉”帮扶慰问活动。打造“职工之家”、“关馨驿站”、单身青年公寓、在线团购聚点等服务群众基地，浦江海关“爱心妈咪小屋”被上海市总工会授予“五星级爱心妈咪小屋”牌匾。继续推进“双结对”工作，长期帮扶</w:t>
      </w:r>
      <w:r>
        <w:t>2</w:t>
      </w:r>
      <w:r>
        <w:t>个贫困村，帮助其改善基础设施，组织发动</w:t>
      </w:r>
      <w:r>
        <w:t>90</w:t>
      </w:r>
      <w:r>
        <w:t>层支部与困难学生结对开展帮困助学。</w:t>
      </w:r>
    </w:p>
    <w:p w:rsidR="00E148AF" w:rsidRDefault="00E148AF" w:rsidP="00E148AF">
      <w:pPr>
        <w:spacing w:line="247" w:lineRule="auto"/>
        <w:ind w:firstLineChars="200" w:firstLine="420"/>
      </w:pPr>
      <w:r>
        <w:rPr>
          <w:rFonts w:hint="eastAsia"/>
        </w:rPr>
        <w:t>四、聚焦“基层首创”，改革创新有精度</w:t>
      </w:r>
    </w:p>
    <w:p w:rsidR="00E148AF" w:rsidRDefault="00E148AF" w:rsidP="00E148AF">
      <w:pPr>
        <w:spacing w:line="247" w:lineRule="auto"/>
        <w:ind w:firstLineChars="200" w:firstLine="420"/>
      </w:pPr>
      <w:r>
        <w:rPr>
          <w:rFonts w:hint="eastAsia"/>
        </w:rPr>
        <w:t>一是创新优化组织设置。积极推动“支部建在科上”，新增基层科级支部</w:t>
      </w:r>
      <w:r>
        <w:t>58</w:t>
      </w:r>
      <w:r>
        <w:t>个，截至目前，建在科上的基层党支部达到</w:t>
      </w:r>
      <w:r>
        <w:t>135</w:t>
      </w:r>
      <w:r>
        <w:t>个，占到基层党支部总数的</w:t>
      </w:r>
      <w:r>
        <w:t>83.9%</w:t>
      </w:r>
      <w:r>
        <w:t>。积极推动党组织</w:t>
      </w:r>
      <w:r>
        <w:t>“</w:t>
      </w:r>
      <w:r>
        <w:t>零时差</w:t>
      </w:r>
      <w:r>
        <w:t>”</w:t>
      </w:r>
      <w:r>
        <w:t>对接改革发展大局，第一时间在自贸区建设、全国通关一体化、大数据云平台（上海）等改革前沿阵地建立党的组织，充分发挥党组织领导核心作用，提升改革叠加效应和整体效能。二是创新基层党建品牌。试点实施党建特色工作项目制管理，制定</w:t>
      </w:r>
      <w:r>
        <w:t>“</w:t>
      </w:r>
      <w:r>
        <w:t>党建特色项目扶持计划</w:t>
      </w:r>
      <w:r>
        <w:t>”</w:t>
      </w:r>
      <w:r>
        <w:t>，选定</w:t>
      </w:r>
      <w:r>
        <w:t>9</w:t>
      </w:r>
      <w:r>
        <w:t>家单位党建特色工作纳入该关首批项目制管理试点，构建直属机关党委、党办、项目所在党组织三</w:t>
      </w:r>
      <w:r>
        <w:rPr>
          <w:rFonts w:hint="eastAsia"/>
        </w:rPr>
        <w:t>级工作网络，加强源头参与和创建指导，确保创建目标、项目品牌、进度计划、具体措施落实到位。经过一年的创建，已形成导向工作法、货运通关“五零窗口”、“贤文化”学习品牌、“三乐”工作法等一批可复制可推广的基层党建特色品牌。三是创新党的群团工作。坚持传承与改革相结合，在群团工作中把好方向、统筹指导，组织开展“改革，我们在路上”青年励志活动、“当好改革排头兵，岗位建功自贸区”主题实践活动、“创新创效创优”青年岗位建功行动等。建立覆盖全体党务、工会、共青团干部的微信工作群，开设“青春沪关”、“关声”、“沪关工会”微信公众号，目前公众号订阅用户共计</w:t>
      </w:r>
      <w:r>
        <w:t>1.16</w:t>
      </w:r>
      <w:r>
        <w:t>万人。团委微信公众平台获评上海共青团</w:t>
      </w:r>
      <w:r>
        <w:t>“</w:t>
      </w:r>
      <w:r>
        <w:t>新媒体工作示范项目</w:t>
      </w:r>
      <w:r>
        <w:t>”</w:t>
      </w:r>
      <w:r>
        <w:t>，</w:t>
      </w:r>
      <w:r>
        <w:t>“</w:t>
      </w:r>
      <w:r>
        <w:t>关声</w:t>
      </w:r>
      <w:r>
        <w:t>”</w:t>
      </w:r>
      <w:r>
        <w:t>和</w:t>
      </w:r>
      <w:r>
        <w:t>“</w:t>
      </w:r>
      <w:r>
        <w:t>青春沪关</w:t>
      </w:r>
      <w:r>
        <w:t>”</w:t>
      </w:r>
      <w:r>
        <w:t>微信公众号获评海关总署十佳政工新媒体平台。</w:t>
      </w:r>
    </w:p>
    <w:p w:rsidR="00E148AF" w:rsidRDefault="00E148AF" w:rsidP="00E148AF">
      <w:pPr>
        <w:spacing w:line="247" w:lineRule="auto"/>
        <w:ind w:firstLineChars="200" w:firstLine="420"/>
      </w:pPr>
      <w:r>
        <w:rPr>
          <w:rFonts w:hint="eastAsia"/>
        </w:rPr>
        <w:t>五、聚焦“服务大局”，发挥作用有力度</w:t>
      </w:r>
    </w:p>
    <w:p w:rsidR="00E148AF" w:rsidRDefault="00E148AF" w:rsidP="00E148AF">
      <w:pPr>
        <w:spacing w:line="247" w:lineRule="auto"/>
        <w:ind w:firstLineChars="200" w:firstLine="420"/>
        <w:rPr>
          <w:rFonts w:hint="eastAsia"/>
        </w:rPr>
      </w:pPr>
      <w:r>
        <w:rPr>
          <w:rFonts w:hint="eastAsia"/>
        </w:rPr>
        <w:t>一是带头助推重点项目。自觉把党建工作放在海关改革建设大局中进行谋划，团结带领全体关警员保持干事创业、开拓进取的精气神，在参与中国（上海）自贸区建设、全国通关一体化改革试点以及助力上海“四个中心”、科创中心建设等重点项目中设立“党员突击队”，鼓励党员干部主动靠前服务、站得出来、冲得上去，发挥先锋模范作用。二是带头挑战“急难险重”。在落实深化供给侧结构性改革、“放管服”、简政放权等重大决策部署以及协助做好</w:t>
      </w:r>
      <w:r>
        <w:t>G20</w:t>
      </w:r>
      <w:r>
        <w:t>峰会监管保障等关键任务中，充分发挥党建工作的服务保障作用，使</w:t>
      </w:r>
      <w:r>
        <w:t>“</w:t>
      </w:r>
      <w:r>
        <w:t>我是党员我带头，我是党员我奉献</w:t>
      </w:r>
      <w:r>
        <w:t>”</w:t>
      </w:r>
      <w:r>
        <w:t>成为</w:t>
      </w:r>
      <w:r>
        <w:rPr>
          <w:rFonts w:hint="eastAsia"/>
        </w:rPr>
        <w:t>广泛共识。在今夏上海持续高温，数次发布红色预警的天气情况下，该关党员干部在查验等露天作业中挺身而出，勇挑重担，确保海关业务正常开展。三是带头发挥品牌效应。坚持以党的建设引领基层科室建设，通过编发《基层科室建设案例》交流基层工作经验，创建和推广“六员六心”工作法、“星级党员”“星级书记”创评、“聪”工作法等一批适应上海海关基层实际的党建工作方法，激发组织凝聚力和党员影响力，把上级各项方针政策转化为本单位的实际行动，群策群力推动改革发展。</w:t>
      </w:r>
    </w:p>
    <w:p w:rsidR="00E148AF" w:rsidRDefault="00E148AF" w:rsidP="00E148AF">
      <w:pPr>
        <w:spacing w:line="247" w:lineRule="auto"/>
        <w:ind w:firstLineChars="200" w:firstLine="420"/>
        <w:jc w:val="right"/>
        <w:rPr>
          <w:rFonts w:hint="eastAsia"/>
        </w:rPr>
      </w:pPr>
      <w:r>
        <w:rPr>
          <w:rFonts w:hint="eastAsia"/>
        </w:rPr>
        <w:t>上</w:t>
      </w:r>
      <w:r w:rsidRPr="007F23AC">
        <w:rPr>
          <w:rFonts w:hint="eastAsia"/>
        </w:rPr>
        <w:t>海海关</w:t>
      </w:r>
      <w:r>
        <w:t>2016-9-12</w:t>
      </w:r>
    </w:p>
    <w:p w:rsidR="00E148AF" w:rsidRDefault="00E148AF" w:rsidP="006B5A35">
      <w:pPr>
        <w:sectPr w:rsidR="00E148AF" w:rsidSect="006B5A35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B02A3E" w:rsidRDefault="00B02A3E"/>
    <w:sectPr w:rsidR="00B02A3E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仿宋_GB2312"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E148AF"/>
    <w:rsid w:val="00B02A3E"/>
    <w:rsid w:val="00E148A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autoRedefine/>
    <w:qFormat/>
    <w:rsid w:val="00E148AF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E148AF"/>
    <w:rPr>
      <w:rFonts w:ascii="黑体" w:eastAsia="黑体" w:hAnsi="宋体" w:cs="Times New Roman"/>
      <w:b/>
      <w:kern w:val="36"/>
      <w:sz w:val="32"/>
      <w:szCs w:val="32"/>
    </w:rPr>
  </w:style>
  <w:style w:type="paragraph" w:customStyle="1" w:styleId="Char2CharCharChar">
    <w:name w:val="Char2 Char Char Char"/>
    <w:basedOn w:val="a"/>
    <w:autoRedefine/>
    <w:rsid w:val="00E148AF"/>
    <w:pPr>
      <w:widowControl/>
      <w:spacing w:after="160" w:line="240" w:lineRule="exact"/>
      <w:jc w:val="left"/>
    </w:pPr>
    <w:rPr>
      <w:rFonts w:ascii="Verdana" w:eastAsia="仿宋_GB2312" w:hAnsi="Verdana" w:cs="Times New Roman"/>
      <w:kern w:val="0"/>
      <w:sz w:val="24"/>
      <w:szCs w:val="20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394</Words>
  <Characters>2252</Characters>
  <Application>Microsoft Office Word</Application>
  <DocSecurity>0</DocSecurity>
  <Lines>18</Lines>
  <Paragraphs>5</Paragraphs>
  <ScaleCrop>false</ScaleCrop>
  <Company>微软中国</Company>
  <LinksUpToDate>false</LinksUpToDate>
  <CharactersWithSpaces>2641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2022-07-18T07:16:00Z</dcterms:created>
</cp:coreProperties>
</file>