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2FAA" w:rsidRDefault="00142FAA" w:rsidP="00D650D6">
      <w:pPr>
        <w:pStyle w:val="1"/>
        <w:spacing w:line="257" w:lineRule="auto"/>
        <w:rPr>
          <w:rFonts w:hint="eastAsia"/>
        </w:rPr>
      </w:pPr>
      <w:r w:rsidRPr="0010070E">
        <w:rPr>
          <w:rFonts w:hint="eastAsia"/>
        </w:rPr>
        <w:t>从变与不变看海关体制改革内在要求</w:t>
      </w:r>
    </w:p>
    <w:p w:rsidR="00142FAA" w:rsidRDefault="00142FAA" w:rsidP="00142FAA">
      <w:pPr>
        <w:spacing w:line="257" w:lineRule="auto"/>
        <w:ind w:firstLineChars="200" w:firstLine="420"/>
      </w:pPr>
      <w:r>
        <w:rPr>
          <w:rFonts w:hint="eastAsia"/>
        </w:rPr>
        <w:t>祁云海</w:t>
      </w:r>
    </w:p>
    <w:p w:rsidR="00142FAA" w:rsidRDefault="00142FAA" w:rsidP="00142FAA">
      <w:pPr>
        <w:spacing w:line="257" w:lineRule="auto"/>
        <w:ind w:firstLineChars="200" w:firstLine="420"/>
      </w:pPr>
      <w:r>
        <w:t>将出入境检验检疫职责和队伍划入海关总署，是以习近平同志为核心的党中央着眼党和国家事业发展全局做出的重大部署，是推进国家治理体系和治理能力现代化的一场深刻变革，是推动形成全面开放新格局的重大举措。我们要深刻领会体制改革的重大意义，理性看待机构改革的要求，积极主动地在变与不变中把握政治方向、提升政治站位、高标准严要求地为建设中国特色社会主义新海关彰显新作为。</w:t>
      </w:r>
    </w:p>
    <w:p w:rsidR="00142FAA" w:rsidRDefault="00142FAA" w:rsidP="00142FAA">
      <w:pPr>
        <w:spacing w:line="257" w:lineRule="auto"/>
        <w:ind w:firstLineChars="200" w:firstLine="420"/>
        <w:rPr>
          <w:rFonts w:hint="eastAsia"/>
        </w:rPr>
      </w:pPr>
      <w:r>
        <w:t>变的是隶属关系，不变的是方向目标。</w:t>
      </w:r>
    </w:p>
    <w:p w:rsidR="00142FAA" w:rsidRDefault="00142FAA" w:rsidP="00142FAA">
      <w:pPr>
        <w:spacing w:line="257" w:lineRule="auto"/>
        <w:ind w:firstLineChars="200" w:firstLine="420"/>
      </w:pPr>
      <w:r>
        <w:t>出入境检验检疫职责和队伍划入海关总署，面对新的领导班子、新的工作氛围、新的监管体制、新的要求，与原来相比情况发生了大的变化。尽管管理体制发生了变化，但是为实现国家治理体系和治理能力现代化，推进党和国家机构职能优化协同高效的工作任务没有变。随着职责、机构、人员转隶和集中办公、人员</w:t>
      </w:r>
      <w:r>
        <w:t>“</w:t>
      </w:r>
      <w:r>
        <w:t>三定</w:t>
      </w:r>
      <w:r>
        <w:t>”</w:t>
      </w:r>
      <w:r>
        <w:t>的完成，海关的职责更宽广，队伍更壮大。以优化协同高效为着力点，改革机构设置，优化职能配置，切实转职能、转方式、转作风，进一步提高海关监管服务效能，释放更多改革红利，提高企业和群众的获得</w:t>
      </w:r>
      <w:r>
        <w:rPr>
          <w:rFonts w:hint="eastAsia"/>
        </w:rPr>
        <w:t>感的要求没有变；推进政治建关、改革强关、依法把关、科技兴关、从严治关，实现业务队伍全面融合、深度融合，展现准军事化纪律部队新的风貌，努力建设新时代中国特色社会主义新海关的工作方向没有变。</w:t>
      </w:r>
    </w:p>
    <w:p w:rsidR="00142FAA" w:rsidRDefault="00142FAA" w:rsidP="00142FAA">
      <w:pPr>
        <w:spacing w:line="257" w:lineRule="auto"/>
        <w:ind w:firstLineChars="200" w:firstLine="420"/>
        <w:rPr>
          <w:rFonts w:hint="eastAsia"/>
        </w:rPr>
      </w:pPr>
      <w:r>
        <w:t>变的是名称和称谓，不变的是岗位和职责。</w:t>
      </w:r>
    </w:p>
    <w:p w:rsidR="00142FAA" w:rsidRDefault="00142FAA" w:rsidP="00142FAA">
      <w:pPr>
        <w:spacing w:line="257" w:lineRule="auto"/>
        <w:ind w:firstLineChars="200" w:firstLine="420"/>
      </w:pPr>
      <w:r>
        <w:t>习近平总书记强调机构改革</w:t>
      </w:r>
      <w:r>
        <w:t>“</w:t>
      </w:r>
      <w:r>
        <w:t>不光是改头换面，还要脱胎换骨。</w:t>
      </w:r>
      <w:r>
        <w:t>”</w:t>
      </w:r>
      <w:r>
        <w:t>虽然机构名称和人员称谓发生了变化，但是岗位和职责没有变。无论在哪个个岗位，都是在海关通关一体化改革和检验检疫一体化改革的基础上，深入推进全国通关一体化改革，打造全新的海关监管体制，推进海关治理体系和治理能力现代化尽心尽力、尽职尽责。因此，干部职工要共同学习，相互帮助，互相尊重，坚持严格管理和关心信任相统一，政治上激励、工作上支持、待遇上保障、心理上关怀，增强对新的集体的认同感、荣誉感、归属感，促进好传统、</w:t>
      </w:r>
      <w:r>
        <w:rPr>
          <w:rFonts w:hint="eastAsia"/>
        </w:rPr>
        <w:t>好经验、好作风传承融合，达到“</w:t>
      </w:r>
      <w:r>
        <w:t>1</w:t>
      </w:r>
      <w:r>
        <w:t>＋</w:t>
      </w:r>
      <w:r>
        <w:t>1</w:t>
      </w:r>
      <w:r>
        <w:t>＞</w:t>
      </w:r>
      <w:r>
        <w:t>2”</w:t>
      </w:r>
      <w:r>
        <w:t>的效果。</w:t>
      </w:r>
    </w:p>
    <w:p w:rsidR="00142FAA" w:rsidRDefault="00142FAA" w:rsidP="00142FAA">
      <w:pPr>
        <w:spacing w:line="257" w:lineRule="auto"/>
        <w:ind w:firstLineChars="200" w:firstLine="420"/>
        <w:rPr>
          <w:rFonts w:hint="eastAsia"/>
        </w:rPr>
      </w:pPr>
      <w:r>
        <w:t>变的是工作模式，不变的是责任担当。</w:t>
      </w:r>
    </w:p>
    <w:p w:rsidR="00142FAA" w:rsidRDefault="00142FAA" w:rsidP="00142FAA">
      <w:pPr>
        <w:spacing w:line="257" w:lineRule="auto"/>
        <w:ind w:firstLineChars="200" w:firstLine="420"/>
        <w:rPr>
          <w:rFonts w:hint="eastAsia"/>
        </w:rPr>
      </w:pPr>
      <w:r>
        <w:t>随着改革的深入，将检验检疫作业纳入全国通关一体化，实现关检业务全面融合，达到</w:t>
      </w:r>
      <w:r>
        <w:t>“</w:t>
      </w:r>
      <w:r>
        <w:t>统一申报单证、统一作业系统、统一风险研判、统一指令下达、统一现场执法</w:t>
      </w:r>
      <w:r>
        <w:t>”</w:t>
      </w:r>
      <w:r>
        <w:t>，形成横向协调、纵向协同、全国海关</w:t>
      </w:r>
      <w:r>
        <w:t>“</w:t>
      </w:r>
      <w:r>
        <w:t>一盘棋</w:t>
      </w:r>
      <w:r>
        <w:t>”</w:t>
      </w:r>
      <w:r>
        <w:t>的工作局面。要保证改革顺利进行，迎接新的挑战，完成新的使命，唯一不变的是责任和担当。讲党性、讲政治，坚持正确政治方向，保持高度政治定力，是党员领导干部敢于担当的第一要求，也是党员领导干部安身立命之本，特别是强化攻坚克难的改革时期，担当精神尤为重要。党员领导干部必须立足改革发展全</w:t>
      </w:r>
      <w:r>
        <w:rPr>
          <w:rFonts w:hint="eastAsia"/>
        </w:rPr>
        <w:t>局，认清责任、主动作为，必须有强烈的进取意识、机遇意识、责任意识，有逢山开路、遇河架桥的精神，必须敢负责、勇担当，动真格、用实功，以深入研究解决影响改革发展的突出问题为导向，抓住重要任务和关键环节，科学谋划、周密部署、有序推进、力求实效。领导干部只有切实发挥示范表率作用，带头履职尽责，带头担当作为，带头承担责任，以担当带动担当，以作为促进作为，不断提升干部队伍的凝聚力、战斗力，才能锻造一支整齐划一、忠诚干净担当的海关队伍。</w:t>
      </w:r>
    </w:p>
    <w:p w:rsidR="00142FAA" w:rsidRDefault="00142FAA" w:rsidP="00142FAA">
      <w:pPr>
        <w:spacing w:line="257" w:lineRule="auto"/>
        <w:ind w:firstLineChars="200" w:firstLine="420"/>
        <w:jc w:val="right"/>
        <w:rPr>
          <w:rFonts w:hint="eastAsia"/>
        </w:rPr>
      </w:pPr>
      <w:r w:rsidRPr="00D654E2">
        <w:rPr>
          <w:rFonts w:hint="eastAsia"/>
        </w:rPr>
        <w:t>银川海关</w:t>
      </w:r>
      <w:r>
        <w:rPr>
          <w:rFonts w:hint="eastAsia"/>
        </w:rPr>
        <w:t>2018-6-13</w:t>
      </w:r>
    </w:p>
    <w:p w:rsidR="00142FAA" w:rsidRDefault="00142FAA" w:rsidP="00053C75">
      <w:pPr>
        <w:sectPr w:rsidR="00142FAA" w:rsidSect="00053C75">
          <w:type w:val="continuous"/>
          <w:pgSz w:w="11906" w:h="16838" w:code="9"/>
          <w:pgMar w:top="1644" w:right="1236" w:bottom="1418" w:left="1814" w:header="851" w:footer="907" w:gutter="0"/>
          <w:pgNumType w:start="1"/>
          <w:cols w:space="425"/>
          <w:docGrid w:type="lines" w:linePitch="341" w:charSpace="2373"/>
        </w:sectPr>
      </w:pPr>
    </w:p>
    <w:p w:rsidR="008255BE" w:rsidRDefault="008255BE"/>
    <w:sectPr w:rsidR="008255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2FAA"/>
    <w:rsid w:val="00142FAA"/>
    <w:rsid w:val="008255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42F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42FAA"/>
    <w:rPr>
      <w:rFonts w:ascii="黑体" w:eastAsia="黑体" w:hAnsi="宋体" w:cs="Times New Roman"/>
      <w:b/>
      <w:kern w:val="36"/>
      <w:sz w:val="32"/>
      <w:szCs w:val="32"/>
    </w:rPr>
  </w:style>
  <w:style w:type="paragraph" w:customStyle="1" w:styleId="Char2CharCharChar">
    <w:name w:val="Char2 Char Char Char"/>
    <w:basedOn w:val="a"/>
    <w:autoRedefine/>
    <w:rsid w:val="00142FA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1114</Characters>
  <Application>Microsoft Office Word</Application>
  <DocSecurity>0</DocSecurity>
  <Lines>9</Lines>
  <Paragraphs>2</Paragraphs>
  <ScaleCrop>false</ScaleCrop>
  <Company>微软中国</Company>
  <LinksUpToDate>false</LinksUpToDate>
  <CharactersWithSpaces>1307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2022-07-14T08:38:00Z</dcterms:created>
</cp:coreProperties>
</file>