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06D" w:rsidRDefault="000B706D" w:rsidP="00407DE8">
      <w:pPr>
        <w:pStyle w:val="1"/>
        <w:rPr>
          <w:rFonts w:hint="eastAsia"/>
        </w:rPr>
      </w:pPr>
      <w:r w:rsidRPr="00407DE8">
        <w:rPr>
          <w:rFonts w:hint="eastAsia"/>
        </w:rPr>
        <w:t>党建引领服务，创新释放红利：青岛大港海关倾情服务企业</w:t>
      </w:r>
    </w:p>
    <w:p w:rsidR="000B706D" w:rsidRDefault="000B706D" w:rsidP="000B706D">
      <w:pPr>
        <w:ind w:firstLineChars="200" w:firstLine="420"/>
      </w:pPr>
      <w:r>
        <w:rPr>
          <w:rFonts w:hint="eastAsia"/>
        </w:rPr>
        <w:t>近年来，青岛大港海关坚定不移地推进全面从严治党，以更高标准、更严要求、更实作风抓管理、强队伍，建设“一流强关”，发挥党建示范引领作用，积极创新改革，不断为企业释放政策红利，倾情服务企业发展。</w:t>
      </w:r>
    </w:p>
    <w:p w:rsidR="000B706D" w:rsidRDefault="000B706D" w:rsidP="000B706D">
      <w:pPr>
        <w:ind w:firstLineChars="200" w:firstLine="420"/>
      </w:pPr>
      <w:r>
        <w:rPr>
          <w:rFonts w:hint="eastAsia"/>
        </w:rPr>
        <w:t>中小企业不出办公室也能做外贸</w:t>
      </w:r>
    </w:p>
    <w:p w:rsidR="000B706D" w:rsidRDefault="000B706D" w:rsidP="000B706D">
      <w:pPr>
        <w:ind w:firstLineChars="200" w:firstLine="420"/>
      </w:pPr>
      <w:r>
        <w:rPr>
          <w:rFonts w:hint="eastAsia"/>
        </w:rPr>
        <w:t>这里没有忙碌的报关，没有熙熙攘攘的客服，也没有反复沟通的货代，安安静静从事的是整个外贸闭环流程的服务。</w:t>
      </w:r>
    </w:p>
    <w:p w:rsidR="000B706D" w:rsidRDefault="000B706D" w:rsidP="000B706D">
      <w:pPr>
        <w:ind w:firstLineChars="200" w:firstLine="420"/>
      </w:pPr>
      <w:r>
        <w:rPr>
          <w:rFonts w:hint="eastAsia"/>
        </w:rPr>
        <w:t>这里就是海贸云商，这个</w:t>
      </w:r>
      <w:r>
        <w:t>B2B</w:t>
      </w:r>
      <w:r>
        <w:t>跨境电子商务综合服务平台正利用</w:t>
      </w:r>
      <w:r>
        <w:t>“</w:t>
      </w:r>
      <w:r>
        <w:t>互联网</w:t>
      </w:r>
      <w:r>
        <w:t>+</w:t>
      </w:r>
      <w:r>
        <w:t>大外贸</w:t>
      </w:r>
      <w:r>
        <w:t>”</w:t>
      </w:r>
      <w:r>
        <w:t>的模式，打造一个基于诚信的外贸一体化解决方案平台。目前，已实现为中小企业提供在线报关、退税、结汇等</w:t>
      </w:r>
      <w:r>
        <w:t>“</w:t>
      </w:r>
      <w:r>
        <w:t>一站式</w:t>
      </w:r>
      <w:r>
        <w:t>”</w:t>
      </w:r>
      <w:r>
        <w:t>外贸综合服务，成为外贸行业新业态的引领者。</w:t>
      </w:r>
    </w:p>
    <w:p w:rsidR="000B706D" w:rsidRDefault="000B706D" w:rsidP="000B706D">
      <w:pPr>
        <w:ind w:firstLineChars="200" w:firstLine="420"/>
      </w:pPr>
      <w:r>
        <w:rPr>
          <w:rFonts w:hint="eastAsia"/>
        </w:rPr>
        <w:t>“我们从订单获取、外贸综合服务、能力提升服务方面搭建三大核心能力体系，来帮助解决找不到真定单、外贸流程复杂、能力或资源不足的行业痛点。”海贸云商总经理靳志强介绍说，“对于中小企业来说，一方面，我们能提供一个免费外贸定单管理工具。用户可以在线自主管理定单、自主选择服务资源方、全程动态可视。另一方面，公司搭建的外贸进出口综合服务平台上还集成了物流、金融、监管部门等外贸资源。用户可以对资源方在线下单、在线物流、在线金融、在线退税等。”</w:t>
      </w:r>
    </w:p>
    <w:p w:rsidR="000B706D" w:rsidRDefault="000B706D" w:rsidP="000B706D">
      <w:pPr>
        <w:ind w:firstLineChars="200" w:firstLine="420"/>
      </w:pPr>
      <w:r>
        <w:rPr>
          <w:rFonts w:hint="eastAsia"/>
        </w:rPr>
        <w:t>在靳志强看来，海贸云商创新了商业模式，平台让中小企业不出办公室也能做外贸，为中小企业开拓国际市场提供了方便、快捷、高效服务，降低了贸易成本。</w:t>
      </w:r>
    </w:p>
    <w:p w:rsidR="000B706D" w:rsidRDefault="000B706D" w:rsidP="000B706D">
      <w:pPr>
        <w:ind w:firstLineChars="200" w:firstLine="420"/>
      </w:pPr>
      <w:r>
        <w:rPr>
          <w:rFonts w:hint="eastAsia"/>
        </w:rPr>
        <w:t>依托创新优势，平台拥有国内企业客户已超过</w:t>
      </w:r>
      <w:r>
        <w:t>4000</w:t>
      </w:r>
      <w:r>
        <w:t>家，供应链资源方超过</w:t>
      </w:r>
      <w:r>
        <w:t>300</w:t>
      </w:r>
      <w:r>
        <w:t>家，遍及</w:t>
      </w:r>
      <w:r>
        <w:t>10</w:t>
      </w:r>
      <w:r>
        <w:t>多个省市、涉及</w:t>
      </w:r>
      <w:r>
        <w:t>11</w:t>
      </w:r>
      <w:r>
        <w:t>个行业，海外采购商超过</w:t>
      </w:r>
      <w:r>
        <w:t>1300</w:t>
      </w:r>
      <w:r>
        <w:t>家，稳定的客户订单使平台已完成</w:t>
      </w:r>
      <w:r>
        <w:t>8</w:t>
      </w:r>
      <w:r>
        <w:t>亿美元的业务储备。在此基础上，平台将以青岛为中心开拓山东省内丰富的市场资源，形成以青岛为核心、辐射山东的业务布局，助力中小企业实现供给侧改革，打造山东本土品牌的外贸综合服务平台。</w:t>
      </w:r>
    </w:p>
    <w:p w:rsidR="000B706D" w:rsidRDefault="000B706D" w:rsidP="000B706D">
      <w:pPr>
        <w:ind w:firstLineChars="200" w:firstLine="420"/>
      </w:pPr>
      <w:r>
        <w:rPr>
          <w:rFonts w:hint="eastAsia"/>
        </w:rPr>
        <w:t>海关认证“金名片”为企业“解忧”</w:t>
      </w:r>
    </w:p>
    <w:p w:rsidR="000B706D" w:rsidRDefault="000B706D" w:rsidP="000B706D">
      <w:pPr>
        <w:ind w:firstLineChars="200" w:firstLine="420"/>
      </w:pPr>
      <w:r>
        <w:rPr>
          <w:rFonts w:hint="eastAsia"/>
        </w:rPr>
        <w:t>随着业务的拓展，海贸云商也遇到了“甜蜜的烦恼”：原有的通关效率已无法满足客户日益增长的订单。</w:t>
      </w:r>
    </w:p>
    <w:p w:rsidR="000B706D" w:rsidRDefault="000B706D" w:rsidP="000B706D">
      <w:pPr>
        <w:ind w:firstLineChars="200" w:firstLine="420"/>
      </w:pPr>
      <w:r>
        <w:rPr>
          <w:rFonts w:hint="eastAsia"/>
        </w:rPr>
        <w:t>今年</w:t>
      </w:r>
      <w:r>
        <w:t>5</w:t>
      </w:r>
      <w:r>
        <w:t>月，该企业向青岛海关下属青岛大港海关申请适用高级认证企业管理。据了解，企业信用管理将企业分为认证企业</w:t>
      </w:r>
      <w:r>
        <w:t>(AEO)</w:t>
      </w:r>
      <w:r>
        <w:t>、一般信用企业和失信企业，按照诚信守法便利、失信违法惩戒原则，认证企业将享受简化单证审核、优先办理进出口货物通关等便利措施，而高级认证企业则是和其他国家或者地区海关</w:t>
      </w:r>
      <w:r>
        <w:t>AEO</w:t>
      </w:r>
      <w:r>
        <w:t>互认的企业，除享受中国海关比一般认证企业更多的通关便利外，还可享受互认国家或地区海关优惠措施和通关便利。</w:t>
      </w:r>
    </w:p>
    <w:p w:rsidR="000B706D" w:rsidRDefault="000B706D" w:rsidP="000B706D">
      <w:pPr>
        <w:ind w:firstLineChars="200" w:firstLine="420"/>
      </w:pPr>
      <w:r>
        <w:rPr>
          <w:rFonts w:hint="eastAsia"/>
        </w:rPr>
        <w:t>收到企业申请后，青岛大港海关主动作为，立即派员赴该企业做前期信用培育。现场实地查看企业办公场所、查阅企业认证档案、与企业相关人员进行访谈，对企业财务状况以及贸易安全状况进行重点抽查。结合该企业相关企业信用等级调整意愿，采用“点对点”的形式主动推送海关信用管理政策，并以高级认证企业为例对认证标准进行逐条解读。</w:t>
      </w:r>
    </w:p>
    <w:p w:rsidR="000B706D" w:rsidRDefault="000B706D" w:rsidP="000B706D">
      <w:pPr>
        <w:ind w:firstLineChars="200" w:firstLine="420"/>
      </w:pPr>
      <w:r>
        <w:rPr>
          <w:rFonts w:hint="eastAsia"/>
        </w:rPr>
        <w:t>今年</w:t>
      </w:r>
      <w:r>
        <w:t>6</w:t>
      </w:r>
      <w:r>
        <w:t>月，青岛大港海关王迪关长亲自带队到企业现场办公，听取</w:t>
      </w:r>
      <w:r>
        <w:t>“</w:t>
      </w:r>
      <w:r>
        <w:t>海贸云商</w:t>
      </w:r>
      <w:r>
        <w:t>”</w:t>
      </w:r>
      <w:r>
        <w:t>平台建设情况介绍，了解该平台对入驻小微企业的风险控制措施以及定期评估机制，就外贸综合服务类企业做好防范虚假贸易工作提出明确要求，并就企业认证作业做了具体安排和部署。</w:t>
      </w:r>
    </w:p>
    <w:p w:rsidR="000B706D" w:rsidRDefault="000B706D" w:rsidP="000B706D">
      <w:pPr>
        <w:ind w:firstLineChars="200" w:firstLine="420"/>
      </w:pPr>
      <w:r>
        <w:rPr>
          <w:rFonts w:hint="eastAsia"/>
        </w:rPr>
        <w:t>经过青岛大港海关的“悉心培育”，目前，海贸云商已经通过了高级认证企业。“海关以‘诚信守法便利、失信违法惩戒’为原则推进进出口信用体系建设，实施差别化信用管理，将海关注册企业分为认证企业、一般信用企业和失信企业，并给予差别化的通关措施，通过高级认证后，企业能够享受降低进出口查验率、简化单证审核、优先通关、免担保信任放行、设立企业协调员等多项通关便利措施，同时出口货物在与我国互认的国家（地区）海关也可以享受到通关便利措施。”青岛大港海关企业注册备案科李男科长介绍说。</w:t>
      </w:r>
    </w:p>
    <w:p w:rsidR="000B706D" w:rsidRDefault="000B706D" w:rsidP="000B706D">
      <w:pPr>
        <w:ind w:firstLineChars="200" w:firstLine="420"/>
      </w:pPr>
      <w:r>
        <w:rPr>
          <w:rFonts w:hint="eastAsia"/>
        </w:rPr>
        <w:t>“经过海关‘体检式’的实地认证，企业在内部管理、财务状况、守法规范、贸易安全等方面都得到了提升与完善。”靳志强欣喜地说：“争取到海关高级认证这张金名片，我们不仅将节省通关时间和成本，出口互认还将为平台企业开拓国际市场赢得更多商机。”</w:t>
      </w:r>
    </w:p>
    <w:p w:rsidR="000B706D" w:rsidRDefault="000B706D" w:rsidP="000B706D">
      <w:pPr>
        <w:ind w:firstLineChars="200" w:firstLine="420"/>
      </w:pPr>
      <w:r>
        <w:rPr>
          <w:rFonts w:hint="eastAsia"/>
        </w:rPr>
        <w:t>据李男介绍，海关企业信用管理并非一劳永逸的“终身制”，通过实施申请认证和重新认证，海关将动态调整企业信用等级，真正落实“诚信守法便利、失信违法惩戒”的企业信用管理理念。</w:t>
      </w:r>
    </w:p>
    <w:p w:rsidR="000B706D" w:rsidRDefault="000B706D" w:rsidP="000B706D">
      <w:pPr>
        <w:ind w:firstLineChars="200" w:firstLine="420"/>
      </w:pPr>
      <w:r>
        <w:rPr>
          <w:rFonts w:hint="eastAsia"/>
        </w:rPr>
        <w:t>创新改革释放政策红利</w:t>
      </w:r>
    </w:p>
    <w:p w:rsidR="000B706D" w:rsidRDefault="000B706D" w:rsidP="000B706D">
      <w:pPr>
        <w:ind w:firstLineChars="200" w:firstLine="420"/>
      </w:pPr>
      <w:r>
        <w:rPr>
          <w:rFonts w:hint="eastAsia"/>
        </w:rPr>
        <w:t>海贸云商申请认证企业案例是青岛大港海关高效服务企业的一个缩影。近年来，青岛大港海关积极创新改革，不断为企业释放政策红利。</w:t>
      </w:r>
    </w:p>
    <w:p w:rsidR="000B706D" w:rsidRDefault="000B706D" w:rsidP="000B706D">
      <w:pPr>
        <w:ind w:firstLineChars="200" w:firstLine="420"/>
      </w:pPr>
      <w:r>
        <w:rPr>
          <w:rFonts w:hint="eastAsia"/>
        </w:rPr>
        <w:t>青岛大港海关先期开展“简化统一进出境备案清单”“批次进出、集中申报”“集中汇总纳税”“简化通关作业随附单证”的创新改革，实施无纸化通关措施，不必再提交发票、提单、装箱单和购销合同等纸质随附单据，简化保税库和保税区货物进口通关流程，极大地简化了企业报关手续、缩短了通关时间，从以前两天到三天时间缩短到报关当天即可通关，通关效率得以大幅度提升，从而大大节省了企业的通关成本，免除了企业进出口业务的后顾之忧，为企业经营发展添力。</w:t>
      </w:r>
    </w:p>
    <w:p w:rsidR="000B706D" w:rsidRDefault="000B706D" w:rsidP="000B706D">
      <w:pPr>
        <w:ind w:firstLineChars="200" w:firstLine="420"/>
      </w:pPr>
      <w:r>
        <w:rPr>
          <w:rFonts w:hint="eastAsia"/>
        </w:rPr>
        <w:t>为保证进出口货物及时通关，青岛大港海关在节假日期间实施预约加值班制度，对在假期期间继续办理通关手续的出口货物和国家紧急救灾救援物资、鲜活易腐、易燃易爆或其他急需办理通关手续的进口货物，各通关业务现场实行预约通关，安排集中办理进出口货物通关手续，企业也可根据实际情况提前向通关业务现场预约确定通关时间，为企业提供全天候优质高效通关服务，保证</w:t>
      </w:r>
      <w:r>
        <w:t>24</w:t>
      </w:r>
      <w:r>
        <w:t>小时无障碍通关，促进企业的经营发展。</w:t>
      </w:r>
    </w:p>
    <w:p w:rsidR="000B706D" w:rsidRDefault="000B706D" w:rsidP="000B706D">
      <w:pPr>
        <w:ind w:firstLineChars="200" w:firstLine="420"/>
      </w:pPr>
      <w:r>
        <w:rPr>
          <w:rFonts w:hint="eastAsia"/>
        </w:rPr>
        <w:t>青岛大港海关率先实施无纸化改革，不再需要企业提交纸质单证，企业办理相关业务时以电子数据形式向海关进行申报，并凭借电子数据办理备案、变更、核销等通关手续，海关仅凭报关单的电子数据即可报核账册，大大缩短了账册申办及报核周期，这不仅有助于提高企业核销效率、促进贸易便利化，也着实减轻了公司的负担，大大节省了企业的时间、人力、物力成本。</w:t>
      </w:r>
    </w:p>
    <w:p w:rsidR="000B706D" w:rsidRDefault="000B706D" w:rsidP="000B706D">
      <w:pPr>
        <w:ind w:firstLineChars="200" w:firstLine="420"/>
      </w:pPr>
      <w:r>
        <w:rPr>
          <w:rFonts w:hint="eastAsia"/>
        </w:rPr>
        <w:t>此外，青岛大港海关引入社会中介机构参与海关稽查，进一步提升后续管理效能，获得企业的广泛认可。</w:t>
      </w:r>
      <w:r>
        <w:t xml:space="preserve"> </w:t>
      </w:r>
      <w:r>
        <w:t>委托会计或税务等社会中介机构协助稽查将进一步改变海关的后续管理格局，实现海关、社会中介、被稽查企业之间的良性互动与合作，从而规范企业财务制度和进出口行为，引导企业守法经营、自律管理。</w:t>
      </w:r>
    </w:p>
    <w:p w:rsidR="000B706D" w:rsidRDefault="000B706D" w:rsidP="000B706D">
      <w:pPr>
        <w:ind w:firstLineChars="200" w:firstLine="420"/>
      </w:pPr>
      <w:r>
        <w:rPr>
          <w:rFonts w:hint="eastAsia"/>
        </w:rPr>
        <w:t>党建引领提升服务水平</w:t>
      </w:r>
    </w:p>
    <w:p w:rsidR="000B706D" w:rsidRDefault="000B706D" w:rsidP="000B706D">
      <w:pPr>
        <w:ind w:firstLineChars="200" w:firstLine="420"/>
      </w:pPr>
      <w:r>
        <w:rPr>
          <w:rFonts w:hint="eastAsia"/>
        </w:rPr>
        <w:t>今年以来，青岛大港海关积极学习贯彻两级关长会议精神，聚焦“政治建关、改革强关、依法治关、实干兴关”，以作风建设为抓手，严肃考勤管理、狠抓内务规范，切实抓好状态提升，把全体同志思想统一到总关党组提出的建设“一流强关”上来；强化“工作在平时”的工作理念，开展“标准化</w:t>
      </w:r>
      <w:r>
        <w:t>+”</w:t>
      </w:r>
      <w:r>
        <w:t>行动，坚持</w:t>
      </w:r>
      <w:r>
        <w:t>“</w:t>
      </w:r>
      <w:r>
        <w:t>日清、周审、月查、季评</w:t>
      </w:r>
      <w:r>
        <w:t>”</w:t>
      </w:r>
      <w:r>
        <w:t>，出台《青岛大港海关日清周审月查季评管理办法（试行）》、《青岛大港海关工作日志管理办法（试行）》，着力提升科室管理水平。</w:t>
      </w:r>
    </w:p>
    <w:p w:rsidR="000B706D" w:rsidRDefault="000B706D" w:rsidP="000B706D">
      <w:pPr>
        <w:ind w:firstLineChars="200" w:firstLine="420"/>
      </w:pPr>
      <w:r>
        <w:rPr>
          <w:rFonts w:hint="eastAsia"/>
        </w:rPr>
        <w:t>在“政治建关”方面，完善落实《青岛大港海关党组关于进一步加强党建工作的意见》、《青岛大港海关党建工作规范》，以作风建设为主要抓手，以思想教育为主要途径，压紧压实基层支部管党治党的政治责任；严格按照既定程序，该关</w:t>
      </w:r>
      <w:r>
        <w:t>17</w:t>
      </w:r>
      <w:r>
        <w:t>个基层支部依次召开组织生活会，开展党员批评与自我批评，各党组成员现场督导，着力解决党建工作形式上的</w:t>
      </w:r>
      <w:r>
        <w:t>“</w:t>
      </w:r>
      <w:r>
        <w:t>虚</w:t>
      </w:r>
      <w:r>
        <w:t>”</w:t>
      </w:r>
      <w:r>
        <w:t>和内容上的</w:t>
      </w:r>
      <w:r>
        <w:t>“</w:t>
      </w:r>
      <w:r>
        <w:t>空</w:t>
      </w:r>
      <w:r>
        <w:t>”</w:t>
      </w:r>
      <w:r>
        <w:t>的问题，引导党员同志对照</w:t>
      </w:r>
      <w:r>
        <w:t>“</w:t>
      </w:r>
      <w:r>
        <w:t>四讲四有</w:t>
      </w:r>
      <w:r>
        <w:t>”</w:t>
      </w:r>
      <w:r>
        <w:t>合格党员标准，查找突出问题，开展党性分析，确保组织生活会达到既能红脸出汗、触动思想又能增进团结、促进工作的效果；按照</w:t>
      </w:r>
      <w:r>
        <w:t>“</w:t>
      </w:r>
      <w:r>
        <w:t>支部建在科上</w:t>
      </w:r>
      <w:r>
        <w:t>”</w:t>
      </w:r>
      <w:r>
        <w:t>的原则</w:t>
      </w:r>
      <w:r>
        <w:rPr>
          <w:rFonts w:hint="eastAsia"/>
        </w:rPr>
        <w:t>，优化组织架构，对</w:t>
      </w:r>
      <w:r>
        <w:t>5</w:t>
      </w:r>
      <w:r>
        <w:t>个联合党支部根据党员人数进行调整，在联合支部内部党员人数不足</w:t>
      </w:r>
      <w:r>
        <w:t>7</w:t>
      </w:r>
      <w:r>
        <w:t>人的科室设立党小组，对支部书记开展述职评议，对评议不合格的书记进行选举更换，强化组织建设，充分发挥基层支部的战斗堡垒作用。</w:t>
      </w:r>
    </w:p>
    <w:p w:rsidR="000B706D" w:rsidRDefault="000B706D" w:rsidP="000B706D">
      <w:pPr>
        <w:ind w:firstLineChars="200" w:firstLine="420"/>
      </w:pPr>
      <w:r>
        <w:rPr>
          <w:rFonts w:hint="eastAsia"/>
        </w:rPr>
        <w:t>为夯实党建基础，青岛大港海关制定《党组“两学一做”常态化制度化开展方案》，拟定</w:t>
      </w:r>
      <w:r>
        <w:t>4</w:t>
      </w:r>
      <w:r>
        <w:t>个阶段性主题，编订</w:t>
      </w:r>
      <w:r>
        <w:t>20</w:t>
      </w:r>
      <w:r>
        <w:t>万字学习资料，组织专题辅导和在线考试，建立长效学习机制；围绕</w:t>
      </w:r>
      <w:r>
        <w:t>“</w:t>
      </w:r>
      <w:r>
        <w:t>反对</w:t>
      </w:r>
      <w:r>
        <w:t>‘</w:t>
      </w:r>
      <w:r>
        <w:t>庸懒散</w:t>
      </w:r>
      <w:r>
        <w:t>’”“</w:t>
      </w:r>
      <w:r>
        <w:t>建设一流强关</w:t>
      </w:r>
      <w:r>
        <w:t>”</w:t>
      </w:r>
      <w:r>
        <w:t>等</w:t>
      </w:r>
      <w:r>
        <w:t>6</w:t>
      </w:r>
      <w:r>
        <w:t>个主题先后制作板报</w:t>
      </w:r>
      <w:r>
        <w:t>100</w:t>
      </w:r>
      <w:r>
        <w:t>余幅，营造积极向上思想氛围；成立小编团队，创作党建新媒体作品</w:t>
      </w:r>
      <w:r>
        <w:t>80</w:t>
      </w:r>
      <w:r>
        <w:t>余期，借助微信、微博推送占领思想阵地。同时，推进思想解放。结合该关属地化改革开展调查研究和理论研讨，围绕创新企业监管模式、服务特色小镇发展、优化国际邮轮供应作业等主题形成报告和论文</w:t>
      </w:r>
      <w:r>
        <w:t>42</w:t>
      </w:r>
      <w:r>
        <w:t>篇，打破思维定势，服务经济发展。</w:t>
      </w:r>
    </w:p>
    <w:p w:rsidR="000B706D" w:rsidRDefault="000B706D" w:rsidP="000B706D">
      <w:pPr>
        <w:ind w:firstLineChars="200" w:firstLine="420"/>
      </w:pPr>
      <w:r>
        <w:rPr>
          <w:rFonts w:hint="eastAsia"/>
        </w:rPr>
        <w:t>基层队伍决定服务水平，青岛大港海关党组班子做好示范，明确自身党建责任，带头学理论并在分管范围内讲党课、做专题辅导</w:t>
      </w:r>
      <w:r>
        <w:t>12</w:t>
      </w:r>
      <w:r>
        <w:t>次；带头批评与自我批评，班子及个人查摆问题</w:t>
      </w:r>
      <w:r>
        <w:t>102</w:t>
      </w:r>
      <w:r>
        <w:t>条及时整改；广泛深入群，谈心谈话超过</w:t>
      </w:r>
      <w:r>
        <w:t>200</w:t>
      </w:r>
      <w:r>
        <w:t>人次。支委成员履好职责。按照</w:t>
      </w:r>
      <w:r>
        <w:t>“</w:t>
      </w:r>
      <w:r>
        <w:t>支部建在科上</w:t>
      </w:r>
      <w:r>
        <w:t>”</w:t>
      </w:r>
      <w:r>
        <w:t>的原则，选举能力强素质高的同志担任支部书记并兼任科长，签订《党建责任书》，通过压力传导形成</w:t>
      </w:r>
      <w:r>
        <w:t>“</w:t>
      </w:r>
      <w:r>
        <w:t>说话有人听、办事有人跟</w:t>
      </w:r>
      <w:r>
        <w:t>”</w:t>
      </w:r>
      <w:r>
        <w:t>的良好氛围；明确支委职责，举行</w:t>
      </w:r>
      <w:r>
        <w:t>“</w:t>
      </w:r>
      <w:r>
        <w:t>支委责任清单</w:t>
      </w:r>
      <w:r>
        <w:t>”</w:t>
      </w:r>
      <w:r>
        <w:t>考试，达标上岗，分工考核，确保各司其职独当一面。多方调动积极性，激发队伍责任担当。提出</w:t>
      </w:r>
      <w:r>
        <w:t>“</w:t>
      </w:r>
      <w:r>
        <w:t>把老同志</w:t>
      </w:r>
      <w:r>
        <w:rPr>
          <w:rFonts w:hint="eastAsia"/>
        </w:rPr>
        <w:t>当宝用”的口号，充分发挥老党员政治优势、经验优势和威望优势，沉着应对伤病旅客紧急通关等突发状况，根据情报彻夜不眠突击查发走私违规案件，为年轻人树榜样；组建青年法律学研小组，针对该关业务执法中遇到的“疑难杂症”，自主研讨</w:t>
      </w:r>
      <w:r>
        <w:t>19</w:t>
      </w:r>
      <w:r>
        <w:t>期，提出相关处理意见</w:t>
      </w:r>
      <w:r>
        <w:t>20</w:t>
      </w:r>
      <w:r>
        <w:t>余条；成立党建研究会，组织党建工作骨干对该关党建普遍存在问题进行研究，发表党建论文</w:t>
      </w:r>
      <w:r>
        <w:t>16</w:t>
      </w:r>
      <w:r>
        <w:t>篇。</w:t>
      </w:r>
    </w:p>
    <w:p w:rsidR="000B706D" w:rsidRDefault="000B706D" w:rsidP="000B706D">
      <w:pPr>
        <w:ind w:firstLineChars="200" w:firstLine="420"/>
        <w:rPr>
          <w:rFonts w:hint="eastAsia"/>
        </w:rPr>
      </w:pPr>
      <w:r>
        <w:rPr>
          <w:rFonts w:hint="eastAsia"/>
        </w:rPr>
        <w:t>此外，青岛大港海关还以系列活动为手段，提升组织生活质量，扩大党建影响，增强党建工作吸引力。</w:t>
      </w:r>
    </w:p>
    <w:p w:rsidR="000B706D" w:rsidRPr="00407DE8" w:rsidRDefault="000B706D" w:rsidP="000B706D">
      <w:pPr>
        <w:ind w:firstLineChars="200" w:firstLine="420"/>
        <w:jc w:val="right"/>
      </w:pPr>
      <w:r w:rsidRPr="00407DE8">
        <w:rPr>
          <w:rFonts w:hint="eastAsia"/>
        </w:rPr>
        <w:t>大众日报</w:t>
      </w:r>
      <w:r>
        <w:rPr>
          <w:rFonts w:hint="eastAsia"/>
        </w:rPr>
        <w:t>2017-9-6</w:t>
      </w:r>
    </w:p>
    <w:p w:rsidR="000B706D" w:rsidRDefault="000B706D" w:rsidP="00FA7E0E">
      <w:pPr>
        <w:sectPr w:rsidR="000B706D" w:rsidSect="00FA7E0E">
          <w:type w:val="continuous"/>
          <w:pgSz w:w="11906" w:h="16838" w:code="9"/>
          <w:pgMar w:top="1644" w:right="1236" w:bottom="1418" w:left="1814" w:header="851" w:footer="907" w:gutter="0"/>
          <w:pgNumType w:start="1"/>
          <w:cols w:space="425"/>
          <w:docGrid w:type="lines" w:linePitch="341" w:charSpace="2373"/>
        </w:sectPr>
      </w:pPr>
    </w:p>
    <w:p w:rsidR="00DE67B4" w:rsidRDefault="00DE67B4"/>
    <w:sectPr w:rsidR="00DE67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706D"/>
    <w:rsid w:val="000B706D"/>
    <w:rsid w:val="00DE67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B70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B706D"/>
    <w:rPr>
      <w:rFonts w:ascii="黑体" w:eastAsia="黑体" w:hAnsi="宋体" w:cs="Times New Roman"/>
      <w:b/>
      <w:kern w:val="36"/>
      <w:sz w:val="32"/>
      <w:szCs w:val="32"/>
    </w:rPr>
  </w:style>
  <w:style w:type="paragraph" w:customStyle="1" w:styleId="Char2CharCharChar">
    <w:name w:val="Char2 Char Char Char"/>
    <w:basedOn w:val="a"/>
    <w:autoRedefine/>
    <w:rsid w:val="000B706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571</Words>
  <Characters>3258</Characters>
  <Application>Microsoft Office Word</Application>
  <DocSecurity>0</DocSecurity>
  <Lines>27</Lines>
  <Paragraphs>7</Paragraphs>
  <ScaleCrop>false</ScaleCrop>
  <Company>微软中国</Company>
  <LinksUpToDate>false</LinksUpToDate>
  <CharactersWithSpaces>3822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2022-07-15T02:24:00Z</dcterms:created>
</cp:coreProperties>
</file>