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0AD" w:rsidRDefault="006A60AD" w:rsidP="00EA28BA">
      <w:pPr>
        <w:pStyle w:val="1"/>
        <w:spacing w:line="247" w:lineRule="auto"/>
        <w:rPr>
          <w:rFonts w:hint="eastAsia"/>
        </w:rPr>
      </w:pPr>
      <w:r w:rsidRPr="002B7F20">
        <w:rPr>
          <w:rFonts w:hint="eastAsia"/>
        </w:rPr>
        <w:t>贵阳海关多措并举推动主题教育活动开好头、起好步</w:t>
      </w:r>
    </w:p>
    <w:p w:rsidR="006A60AD" w:rsidRDefault="006A60AD" w:rsidP="006A60AD">
      <w:pPr>
        <w:spacing w:line="247" w:lineRule="auto"/>
        <w:ind w:firstLineChars="200" w:firstLine="420"/>
      </w:pPr>
      <w:r>
        <w:rPr>
          <w:rFonts w:hint="eastAsia"/>
        </w:rPr>
        <w:t>“不忘初心、牢记使命”主题教育活动开展以来，贵阳海关以高度的政治自觉、严肃的政治态度、饱满的政治热情，紧扣主题教育总要求，开展一系列内容丰富、形式多样的学习活动，教育引导党员领导干部重温初心、感悟初心、践行初心，为高质量推进主题教育奠定扎实基础。</w:t>
      </w:r>
    </w:p>
    <w:p w:rsidR="006A60AD" w:rsidRDefault="006A60AD" w:rsidP="006A60AD">
      <w:pPr>
        <w:spacing w:line="247" w:lineRule="auto"/>
        <w:ind w:firstLineChars="200" w:firstLine="420"/>
      </w:pPr>
      <w:r>
        <w:rPr>
          <w:rFonts w:hint="eastAsia"/>
        </w:rPr>
        <w:t>强化理论学习，感悟初心促提升</w:t>
      </w:r>
    </w:p>
    <w:p w:rsidR="006A60AD" w:rsidRDefault="006A60AD" w:rsidP="006A60AD">
      <w:pPr>
        <w:spacing w:line="247" w:lineRule="auto"/>
        <w:ind w:firstLineChars="200" w:firstLine="420"/>
      </w:pPr>
      <w:r>
        <w:rPr>
          <w:rFonts w:hint="eastAsia"/>
        </w:rPr>
        <w:t>多种形式加强理论学习，促进学深悟透、融会贯通，进一步筑牢信仰之基、补足精神之钙、把稳思想之舵。一是党组带头学。第一时间召开党组理论中心组扩大学习会议，深入学习党的十九大精神，认真学习中央和总署党委“不忘初心、牢记使命”主题教育工作会议精神，对关区主题教育学习任务进行全面部署、提出明确要求。二是原原本本学。将党章等纳入重点学习内容，静下心来读原著、学原文、悟原理，学懂弄通做实。三是集中研讨学。集中一周的时间，以党组理论学习中心组（扩大）学习形式，覆盖全关各部门（单位）负责人的集中学习研讨。党组成员带头领学领讲，部门负责人联系自身思想、工作实际作交流发言，确保学习入脑入心。四是多种形式学。以海关</w:t>
      </w:r>
      <w:r>
        <w:t>e</w:t>
      </w:r>
      <w:r>
        <w:t>课堂</w:t>
      </w:r>
      <w:r>
        <w:t>”</w:t>
      </w:r>
      <w:r>
        <w:t>的形式，系统深入的学习，在学思践悟中强化理论武装。</w:t>
      </w:r>
    </w:p>
    <w:p w:rsidR="006A60AD" w:rsidRDefault="006A60AD" w:rsidP="006A60AD">
      <w:pPr>
        <w:spacing w:line="247" w:lineRule="auto"/>
        <w:ind w:firstLineChars="200" w:firstLine="420"/>
      </w:pPr>
      <w:r>
        <w:rPr>
          <w:rFonts w:hint="eastAsia"/>
        </w:rPr>
        <w:t>开展红色教育，重温初心见实效</w:t>
      </w:r>
    </w:p>
    <w:p w:rsidR="006A60AD" w:rsidRDefault="006A60AD" w:rsidP="006A60AD">
      <w:pPr>
        <w:spacing w:line="247" w:lineRule="auto"/>
        <w:ind w:firstLineChars="200" w:firstLine="420"/>
      </w:pPr>
      <w:r>
        <w:rPr>
          <w:rFonts w:hint="eastAsia"/>
        </w:rPr>
        <w:t>充分利用本地红色资源开展红色教育，传承红色基因，汲取前进力量。一是组织参观遵义会议纪念馆、苟坝会议会址，重走“毛泽东小道”，在遵义会议纪念馆广场重温入党誓词、集体合唱《我和我的祖国》，触动心灵、洗礼思想、觉醒初心。二是组织观看革命历史教育片《遵义会议》、大型政论专题片《不忘初心</w:t>
      </w:r>
      <w:r>
        <w:t xml:space="preserve"> </w:t>
      </w:r>
      <w:r>
        <w:t>继续前进》，使党员干部更加深入了解我党艰苦奋斗的光辉历史，更加深刻体会共产党人为中国人民谋幸福、为中华民族谋复兴的初心和使命，激励党员干部不忘初心、砥砺前行。三是开展警示教育活动，组织机关党员干部到贵州省直机关警示教育基地羊艾监</w:t>
      </w:r>
      <w:r>
        <w:rPr>
          <w:rFonts w:hint="eastAsia"/>
        </w:rPr>
        <w:t>狱开展反腐倡廉警示教育，教育干部时刻牢记共产党员为人民服务的宗旨和初心，自觉筑牢廉洁自律防火墙、绷紧作风建设警戒线。</w:t>
      </w:r>
    </w:p>
    <w:p w:rsidR="006A60AD" w:rsidRDefault="006A60AD" w:rsidP="006A60AD">
      <w:pPr>
        <w:spacing w:line="247" w:lineRule="auto"/>
        <w:ind w:firstLineChars="200" w:firstLine="420"/>
      </w:pPr>
      <w:r>
        <w:rPr>
          <w:rFonts w:hint="eastAsia"/>
        </w:rPr>
        <w:t>立足工作实际，践行初心明方向</w:t>
      </w:r>
    </w:p>
    <w:p w:rsidR="006A60AD" w:rsidRDefault="006A60AD" w:rsidP="006A60AD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坚持问题导向，对照初心找差距，联系实际查问题，有的放矢抓整改。一是在警示教育基地（羊艾监狱）召开关区</w:t>
      </w:r>
      <w:r>
        <w:t>2019</w:t>
      </w:r>
      <w:r>
        <w:t>年第一次党风廉政例会，分析上半年反腐倡廉形势，通报关区党廉工作落实情况，对</w:t>
      </w:r>
      <w:r>
        <w:t>9</w:t>
      </w:r>
      <w:r>
        <w:t>方面</w:t>
      </w:r>
      <w:r>
        <w:t>31</w:t>
      </w:r>
      <w:r>
        <w:t>个问题进行逐一研究、深入剖析，制定</w:t>
      </w:r>
      <w:r>
        <w:t>35</w:t>
      </w:r>
      <w:r>
        <w:t>条整改措施，安排下半年关区党风廉政建设及反腐败工作。二是举行</w:t>
      </w:r>
      <w:r>
        <w:t>“</w:t>
      </w:r>
      <w:r>
        <w:t>不忘初心、牢记使命</w:t>
      </w:r>
      <w:r>
        <w:t>”</w:t>
      </w:r>
      <w:r>
        <w:t>离退休干部座谈会，学习海关总署离退休干部工作会议精神，通报贵阳海关政治建设、业务改革工作情况，听取对主题教育活动和贵阳海关各项工作的意见建议。三是在关区启动意见征集活动，广泛听取干部群众对总署党委</w:t>
      </w:r>
      <w:r>
        <w:rPr>
          <w:rFonts w:hint="eastAsia"/>
        </w:rPr>
        <w:t>和关党组的意见建议。</w:t>
      </w:r>
    </w:p>
    <w:p w:rsidR="006A60AD" w:rsidRDefault="006A60AD" w:rsidP="006A60AD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李永良</w:t>
      </w:r>
      <w:r>
        <w:t xml:space="preserve"> </w:t>
      </w:r>
      <w:r>
        <w:t>邹弢</w:t>
      </w:r>
    </w:p>
    <w:p w:rsidR="006A60AD" w:rsidRDefault="006A60AD" w:rsidP="006A60AD">
      <w:pPr>
        <w:spacing w:line="247" w:lineRule="auto"/>
        <w:ind w:firstLineChars="200" w:firstLine="420"/>
        <w:jc w:val="right"/>
        <w:rPr>
          <w:rFonts w:hint="eastAsia"/>
        </w:rPr>
      </w:pPr>
      <w:r w:rsidRPr="00A752D6">
        <w:rPr>
          <w:rFonts w:hint="eastAsia"/>
        </w:rPr>
        <w:t>贵阳海关</w:t>
      </w:r>
      <w:r>
        <w:rPr>
          <w:rFonts w:hint="eastAsia"/>
        </w:rPr>
        <w:t>2019-6-25</w:t>
      </w:r>
    </w:p>
    <w:p w:rsidR="006A60AD" w:rsidRDefault="006A60AD" w:rsidP="00C82E6F">
      <w:pPr>
        <w:sectPr w:rsidR="006A60AD" w:rsidSect="00C82E6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573CE" w:rsidRDefault="00D573CE"/>
    <w:sectPr w:rsidR="00D573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A60AD"/>
    <w:rsid w:val="006A60AD"/>
    <w:rsid w:val="00D573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A60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A60A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A60A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956</Characters>
  <Application>Microsoft Office Word</Application>
  <DocSecurity>0</DocSecurity>
  <Lines>7</Lines>
  <Paragraphs>2</Paragraphs>
  <ScaleCrop>false</ScaleCrop>
  <Company>微软中国</Company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2022-07-13T01:40:00Z</dcterms:created>
</cp:coreProperties>
</file>