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1CD" w:rsidRDefault="00C031CD" w:rsidP="00554D50">
      <w:pPr>
        <w:pStyle w:val="1"/>
        <w:rPr>
          <w:rFonts w:hint="eastAsia"/>
        </w:rPr>
      </w:pPr>
      <w:r>
        <w:rPr>
          <w:rFonts w:hint="eastAsia"/>
        </w:rPr>
        <w:t>无锡海关助力综保区高质量发展——</w:t>
      </w:r>
      <w:r>
        <w:t>改革添动力 企业增活力</w:t>
      </w:r>
    </w:p>
    <w:p w:rsidR="00C031CD" w:rsidRDefault="00C031CD" w:rsidP="00C031CD">
      <w:pPr>
        <w:ind w:firstLineChars="200" w:firstLine="420"/>
      </w:pPr>
      <w:r>
        <w:rPr>
          <w:rFonts w:hint="eastAsia"/>
        </w:rPr>
        <w:t>吴</w:t>
      </w:r>
      <w:r>
        <w:t xml:space="preserve"> </w:t>
      </w:r>
      <w:r>
        <w:t>蔚</w:t>
      </w:r>
      <w:r>
        <w:t xml:space="preserve"> </w:t>
      </w:r>
      <w:r>
        <w:t>孔慧明</w:t>
      </w:r>
    </w:p>
    <w:p w:rsidR="00C031CD" w:rsidRDefault="00C031CD" w:rsidP="00C031CD">
      <w:pPr>
        <w:ind w:firstLineChars="200" w:firstLine="420"/>
      </w:pPr>
      <w:r>
        <w:t>帮企业降低生产成本，为企业打通贸易壁垒，</w:t>
      </w:r>
      <w:r>
        <w:t>2019</w:t>
      </w:r>
      <w:r>
        <w:t>年以来，无锡海关助力无锡高新区综合保税区（以下简称</w:t>
      </w:r>
      <w:r>
        <w:t>“</w:t>
      </w:r>
      <w:r>
        <w:t>无锡综保区</w:t>
      </w:r>
      <w:r>
        <w:t>”</w:t>
      </w:r>
      <w:r>
        <w:t>）改革试点，让企业活力倍增。</w:t>
      </w:r>
    </w:p>
    <w:p w:rsidR="00C031CD" w:rsidRDefault="00C031CD" w:rsidP="00C031CD">
      <w:pPr>
        <w:ind w:firstLineChars="200" w:firstLine="420"/>
      </w:pPr>
      <w:r>
        <w:t>2019</w:t>
      </w:r>
      <w:r>
        <w:t>年第一天，喜讯传来，无锡综保区</w:t>
      </w:r>
      <w:r>
        <w:t>2018</w:t>
      </w:r>
      <w:r>
        <w:t>年进出口总额首次突破</w:t>
      </w:r>
      <w:r>
        <w:t>200</w:t>
      </w:r>
      <w:r>
        <w:t>亿美元，创历史新高；农历新年刚过，随着《国务院关于促进综合保税区高水平开放高质量发展的若干意见》正式落地，无锡综保区企业生产变得更加灵活，在成本控制和业务拓展方面获得了不少利好。</w:t>
      </w:r>
    </w:p>
    <w:p w:rsidR="00C031CD" w:rsidRDefault="00C031CD" w:rsidP="00C031CD">
      <w:pPr>
        <w:ind w:firstLineChars="200" w:firstLine="420"/>
      </w:pPr>
      <w:r>
        <w:t>打通</w:t>
      </w:r>
      <w:r>
        <w:t>“</w:t>
      </w:r>
      <w:r>
        <w:t>两个市场</w:t>
      </w:r>
      <w:r>
        <w:t>”</w:t>
      </w:r>
    </w:p>
    <w:p w:rsidR="00C031CD" w:rsidRDefault="00C031CD" w:rsidP="00C031CD">
      <w:pPr>
        <w:ind w:firstLineChars="200" w:firstLine="420"/>
      </w:pPr>
      <w:r>
        <w:t>在综合保税区推广</w:t>
      </w:r>
      <w:r>
        <w:t>“</w:t>
      </w:r>
      <w:r>
        <w:t>增值税一般纳税人资格试点</w:t>
      </w:r>
      <w:r>
        <w:t>”</w:t>
      </w:r>
      <w:r>
        <w:t>深受企业欢迎。今年，</w:t>
      </w:r>
      <w:r>
        <w:t>SK</w:t>
      </w:r>
      <w:r>
        <w:t>海力士半导体（中国）有限公司正式启动二期工程，需要从国内大量采购基建物资。该公司反馈</w:t>
      </w:r>
      <w:r>
        <w:t>“</w:t>
      </w:r>
      <w:r>
        <w:t>一般纳税人资格试点获批，使经营成本大幅降低</w:t>
      </w:r>
      <w:r>
        <w:t>”</w:t>
      </w:r>
      <w:r>
        <w:t>。截至</w:t>
      </w:r>
      <w:r>
        <w:t>2019</w:t>
      </w:r>
      <w:r>
        <w:t>年</w:t>
      </w:r>
      <w:r>
        <w:t>1</w:t>
      </w:r>
      <w:r>
        <w:t>月</w:t>
      </w:r>
      <w:r>
        <w:t>31</w:t>
      </w:r>
      <w:r>
        <w:t>日，该公司累计抵扣税款约</w:t>
      </w:r>
      <w:r>
        <w:t>2.75</w:t>
      </w:r>
      <w:r>
        <w:t>亿元人民币，国内采购货物的代理、运输等相关费用累计节约</w:t>
      </w:r>
      <w:r>
        <w:t>600</w:t>
      </w:r>
      <w:r>
        <w:t>余万元人民币。此外，国内采购货物通关速度提高约</w:t>
      </w:r>
      <w:r>
        <w:t>50%</w:t>
      </w:r>
      <w:r>
        <w:t>。</w:t>
      </w:r>
    </w:p>
    <w:p w:rsidR="00C031CD" w:rsidRDefault="00C031CD" w:rsidP="00C031CD">
      <w:pPr>
        <w:ind w:firstLineChars="200" w:firstLine="420"/>
      </w:pPr>
      <w:r>
        <w:t>“</w:t>
      </w:r>
      <w:r>
        <w:t>一般纳税人资格试点</w:t>
      </w:r>
      <w:r>
        <w:t>”</w:t>
      </w:r>
      <w:r>
        <w:t>是国家促进外贸回稳向好的一项重大改革政策。在无锡海关的走访调研中，企业表示</w:t>
      </w:r>
      <w:r>
        <w:t>“</w:t>
      </w:r>
      <w:r>
        <w:t>打通了综保区连接国内市场的障碍，便于企业利用国际国内两种资源</w:t>
      </w:r>
      <w:r>
        <w:t>”</w:t>
      </w:r>
      <w:r>
        <w:t>。</w:t>
      </w:r>
    </w:p>
    <w:p w:rsidR="00C031CD" w:rsidRDefault="00C031CD" w:rsidP="00C031CD">
      <w:pPr>
        <w:ind w:firstLineChars="200" w:firstLine="420"/>
      </w:pPr>
      <w:r>
        <w:t>今年</w:t>
      </w:r>
      <w:r>
        <w:t>3</w:t>
      </w:r>
      <w:r>
        <w:t>月，捷普电子（无锡）有限公司将纳入试点行列。据捷普电子预测，仅服务类增值税实现抵扣就能节省上千万元，试点企业能不同程度获得内销成本降低、内销通关便利等一系列优势。随着试点的推进，国内增值税</w:t>
      </w:r>
      <w:r>
        <w:t>“</w:t>
      </w:r>
      <w:r>
        <w:t>免抵退</w:t>
      </w:r>
      <w:r>
        <w:t>”</w:t>
      </w:r>
      <w:r>
        <w:t>链条将被彻底打通，从而提升企业市场竞争力，提振企业投资信心。同时，进一步打开国内市场，在区域高效配置产能、优化产业结构、加快新旧动能转换等方面将有新突破。</w:t>
      </w:r>
    </w:p>
    <w:p w:rsidR="00C031CD" w:rsidRDefault="00C031CD" w:rsidP="00C031CD">
      <w:pPr>
        <w:ind w:firstLineChars="200" w:firstLine="420"/>
      </w:pPr>
      <w:r>
        <w:t>迎来发展</w:t>
      </w:r>
      <w:r>
        <w:t>“</w:t>
      </w:r>
      <w:r>
        <w:t>春天</w:t>
      </w:r>
      <w:r>
        <w:t>”</w:t>
      </w:r>
    </w:p>
    <w:p w:rsidR="00C031CD" w:rsidRDefault="00C031CD" w:rsidP="00C031CD">
      <w:pPr>
        <w:ind w:firstLineChars="200" w:firstLine="420"/>
      </w:pPr>
      <w:r>
        <w:t>“</w:t>
      </w:r>
      <w:r>
        <w:t>允许区内企业开展高技术、高附加值、符合环保要求的保税检测、全球维修和再制造业务，这对于企业来说，无疑是一大利好。</w:t>
      </w:r>
      <w:r>
        <w:t>”</w:t>
      </w:r>
      <w:r>
        <w:t>捷普电子反映。</w:t>
      </w:r>
      <w:r>
        <w:t>“</w:t>
      </w:r>
      <w:r>
        <w:t>全球维修检测试点</w:t>
      </w:r>
      <w:r>
        <w:t>”</w:t>
      </w:r>
      <w:r>
        <w:t>给企业带来了发展的</w:t>
      </w:r>
      <w:r>
        <w:t>“</w:t>
      </w:r>
      <w:r>
        <w:t>春天</w:t>
      </w:r>
      <w:r>
        <w:t>”</w:t>
      </w:r>
      <w:r>
        <w:t>。</w:t>
      </w:r>
    </w:p>
    <w:p w:rsidR="00C031CD" w:rsidRDefault="00C031CD" w:rsidP="00C031CD">
      <w:pPr>
        <w:ind w:firstLineChars="200" w:firstLine="420"/>
      </w:pPr>
      <w:r>
        <w:t>捷普电子为全球多家著名电子公司提供电讯、存储、电子消费类产品的设计制造和售后服务。</w:t>
      </w:r>
      <w:r>
        <w:t>2018</w:t>
      </w:r>
      <w:r>
        <w:t>年，该公司成为江苏省唯一入选全球维修检测试点的单位。</w:t>
      </w:r>
    </w:p>
    <w:p w:rsidR="00C031CD" w:rsidRDefault="00C031CD" w:rsidP="00C031CD">
      <w:pPr>
        <w:ind w:firstLineChars="200" w:firstLine="420"/>
        <w:rPr>
          <w:rFonts w:hint="eastAsia"/>
        </w:rPr>
      </w:pPr>
      <w:r>
        <w:t>去年</w:t>
      </w:r>
      <w:r>
        <w:t>10</w:t>
      </w:r>
      <w:r>
        <w:t>月，捷普电子在无锡海关开设维修新账册，开展全球维修检测业务。据该公司预测，</w:t>
      </w:r>
      <w:r>
        <w:t>2019</w:t>
      </w:r>
      <w:r>
        <w:t>年将维修三万台左右无线基站设备，实现收入约三千万美元，给公司带来新增</w:t>
      </w:r>
      <w:r>
        <w:t>5G</w:t>
      </w:r>
      <w:r>
        <w:t>制造业务收入超过两亿美元，新增全球维修业务用设备、厂房投资超过三千万美元，新增就业人数将超过一千人，为保持高新区乃至全市外贸进出口稳定增长提供一定支撑。</w:t>
      </w:r>
    </w:p>
    <w:p w:rsidR="00C031CD" w:rsidRDefault="00C031CD" w:rsidP="00C031CD">
      <w:pPr>
        <w:ind w:firstLineChars="200" w:firstLine="420"/>
      </w:pPr>
      <w:r>
        <w:t>佳利达电子科技第三方维修平台也感受到了政策的温暖。该平台于</w:t>
      </w:r>
      <w:r>
        <w:t>2018</w:t>
      </w:r>
      <w:r>
        <w:t>年</w:t>
      </w:r>
      <w:r>
        <w:t>8</w:t>
      </w:r>
      <w:r>
        <w:t>月正式开展业务，首单业务</w:t>
      </w:r>
      <w:r>
        <w:t>——</w:t>
      </w:r>
      <w:r>
        <w:t>杭州贝莱胜出口医疗器械产品返区维修业务顺利完成。</w:t>
      </w:r>
    </w:p>
    <w:p w:rsidR="00C031CD" w:rsidRDefault="00C031CD" w:rsidP="00C031CD">
      <w:pPr>
        <w:ind w:firstLineChars="200" w:firstLine="420"/>
      </w:pPr>
      <w:r>
        <w:t>期待</w:t>
      </w:r>
      <w:r>
        <w:t>“</w:t>
      </w:r>
      <w:r>
        <w:t>有力突破</w:t>
      </w:r>
      <w:r>
        <w:t>”</w:t>
      </w:r>
    </w:p>
    <w:p w:rsidR="00C031CD" w:rsidRDefault="00C031CD" w:rsidP="00C031CD">
      <w:pPr>
        <w:ind w:firstLineChars="200" w:firstLine="420"/>
      </w:pPr>
      <w:r>
        <w:t>“</w:t>
      </w:r>
      <w:r>
        <w:t>非报关货物分类监管试点，进一步完善信息化系统及监管方案。</w:t>
      </w:r>
      <w:r>
        <w:t>”</w:t>
      </w:r>
      <w:r>
        <w:t>无锡海关关员介绍，</w:t>
      </w:r>
      <w:r>
        <w:t>“</w:t>
      </w:r>
      <w:r>
        <w:t>保税货物和非保税货物的</w:t>
      </w:r>
      <w:r>
        <w:t>‘</w:t>
      </w:r>
      <w:r>
        <w:t>同仓共管</w:t>
      </w:r>
      <w:r>
        <w:t>’</w:t>
      </w:r>
      <w:r>
        <w:t>试点等探索，都将在</w:t>
      </w:r>
      <w:r>
        <w:t>2019</w:t>
      </w:r>
      <w:r>
        <w:t>年实现重大突破。</w:t>
      </w:r>
      <w:r>
        <w:t>”</w:t>
      </w:r>
    </w:p>
    <w:p w:rsidR="00C031CD" w:rsidRDefault="00C031CD" w:rsidP="00C031CD">
      <w:pPr>
        <w:ind w:firstLineChars="200" w:firstLine="420"/>
      </w:pPr>
      <w:r>
        <w:t>试点落地，种下希望，期待硕果。</w:t>
      </w:r>
      <w:r>
        <w:t>2018</w:t>
      </w:r>
      <w:r>
        <w:t>年起，在无锡海关和其他口岸联检部门共同努力下，无锡综保区</w:t>
      </w:r>
      <w:r>
        <w:t>7</w:t>
      </w:r>
      <w:r>
        <w:t>家制造业企业（</w:t>
      </w:r>
      <w:r>
        <w:t>SK</w:t>
      </w:r>
      <w:r>
        <w:t>海力士、捷普电子、村田电子、希捷国际、海太、菲尼萨、英飞凌）和</w:t>
      </w:r>
      <w:r>
        <w:t>2</w:t>
      </w:r>
      <w:r>
        <w:t>家物流企业（中外运富昌、佳利达供应链）先后开展非报关货物管理改革试点。佳利达利用该政策承接了某跨国公司物流中心项目，</w:t>
      </w:r>
      <w:r>
        <w:t>2018</w:t>
      </w:r>
      <w:r>
        <w:t>年运作分类监管的进出库货值达</w:t>
      </w:r>
      <w:r>
        <w:t>15.6</w:t>
      </w:r>
      <w:r>
        <w:t>亿元。这项改革试点的业务量在江苏省内海关特殊监管区域中遥遥领先，为海关总署创新改革方案提供了案例。</w:t>
      </w:r>
    </w:p>
    <w:p w:rsidR="00C031CD" w:rsidRDefault="00C031CD" w:rsidP="00C031CD">
      <w:pPr>
        <w:ind w:firstLineChars="200" w:firstLine="420"/>
      </w:pPr>
      <w:r>
        <w:t>此外，保税货物和非保税货物</w:t>
      </w:r>
      <w:r>
        <w:t>“</w:t>
      </w:r>
      <w:r>
        <w:t>同仓共管</w:t>
      </w:r>
      <w:r>
        <w:t>”</w:t>
      </w:r>
      <w:r>
        <w:t>试点，帮助企业打通了内外贸易业务壁垒，使</w:t>
      </w:r>
      <w:r>
        <w:t>“</w:t>
      </w:r>
      <w:r>
        <w:t>境内关外</w:t>
      </w:r>
      <w:r>
        <w:t>”</w:t>
      </w:r>
      <w:r>
        <w:t>政策优势充分发挥，为打造现代物流分拨中心奠定了基础。</w:t>
      </w:r>
    </w:p>
    <w:p w:rsidR="00C031CD" w:rsidRDefault="00C031CD" w:rsidP="00C031CD">
      <w:pPr>
        <w:ind w:firstLineChars="200" w:firstLine="420"/>
        <w:rPr>
          <w:rFonts w:hint="eastAsia"/>
        </w:rPr>
      </w:pPr>
      <w:r>
        <w:t>春来大地风光美，亮点纷呈气象新。无锡海关在研发、物流、生产线服务等多个领域的新政策落地，有效促进了综保区发展与国内市场有效衔接，同时也为培育新技术、新业态、新模式营造了更好的营商环境，促进了创新经济发展。截至目前，无锡综保区入驻企业</w:t>
      </w:r>
      <w:r>
        <w:t>51</w:t>
      </w:r>
      <w:r>
        <w:t>家，累计投资</w:t>
      </w:r>
      <w:r>
        <w:t>1088</w:t>
      </w:r>
      <w:r>
        <w:t>亿元，形成了集成电路、电子信息、光通讯三大支柱产业集群。在全市进出口企业前六强中，综保区占据五席，区内重点企业富昌中外运、</w:t>
      </w:r>
      <w:r>
        <w:t>SK</w:t>
      </w:r>
      <w:r>
        <w:t>海力士、海太半导体总量实现</w:t>
      </w:r>
      <w:r>
        <w:t>50%</w:t>
      </w:r>
      <w:r>
        <w:t>以上增长。</w:t>
      </w:r>
    </w:p>
    <w:p w:rsidR="00C031CD" w:rsidRDefault="00C031CD" w:rsidP="00C031CD">
      <w:pPr>
        <w:ind w:firstLineChars="200" w:firstLine="420"/>
        <w:jc w:val="right"/>
        <w:rPr>
          <w:rFonts w:hint="eastAsia"/>
        </w:rPr>
      </w:pPr>
      <w:r w:rsidRPr="00A85C3B">
        <w:rPr>
          <w:rFonts w:hint="eastAsia"/>
        </w:rPr>
        <w:t>无锡海关</w:t>
      </w:r>
      <w:r>
        <w:rPr>
          <w:rFonts w:hint="eastAsia"/>
        </w:rPr>
        <w:t>2019-2-26</w:t>
      </w:r>
    </w:p>
    <w:p w:rsidR="00C031CD" w:rsidRDefault="00C031CD" w:rsidP="002E045C">
      <w:pPr>
        <w:sectPr w:rsidR="00C031CD" w:rsidSect="002E045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52EF2" w:rsidRDefault="00152EF2"/>
    <w:sectPr w:rsidR="00152E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31CD"/>
    <w:rsid w:val="00152EF2"/>
    <w:rsid w:val="00C03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031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031C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031C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1448</Characters>
  <Application>Microsoft Office Word</Application>
  <DocSecurity>0</DocSecurity>
  <Lines>12</Lines>
  <Paragraphs>3</Paragraphs>
  <ScaleCrop>false</ScaleCrop>
  <Company>微软中国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2022-07-13T07:16:00Z</dcterms:created>
</cp:coreProperties>
</file>