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CE" w:rsidRDefault="00F275CE" w:rsidP="00133C96">
      <w:pPr>
        <w:pStyle w:val="1"/>
        <w:spacing w:line="250" w:lineRule="auto"/>
        <w:rPr>
          <w:rFonts w:hint="eastAsia"/>
        </w:rPr>
      </w:pPr>
      <w:r w:rsidRPr="00094D42">
        <w:rPr>
          <w:rFonts w:hint="eastAsia"/>
        </w:rPr>
        <w:t>荣成海关“五个融合”多措推进廉政文化建设</w:t>
      </w:r>
    </w:p>
    <w:p w:rsidR="00F275CE" w:rsidRDefault="00F275CE" w:rsidP="00F275CE">
      <w:pPr>
        <w:spacing w:line="250" w:lineRule="auto"/>
        <w:ind w:firstLineChars="200" w:firstLine="420"/>
      </w:pPr>
      <w:r>
        <w:t>在加强基层海关廉政文化建设过程中，荣成海关紧跟上级部署，以落实</w:t>
      </w:r>
      <w:r>
        <w:t>“</w:t>
      </w:r>
      <w:r>
        <w:t>四好</w:t>
      </w:r>
      <w:r>
        <w:t>”</w:t>
      </w:r>
      <w:r>
        <w:t>要求、推进</w:t>
      </w:r>
      <w:r>
        <w:t>“</w:t>
      </w:r>
      <w:r>
        <w:t>四关</w:t>
      </w:r>
      <w:r>
        <w:t>”</w:t>
      </w:r>
      <w:r>
        <w:t>建设为主线，以</w:t>
      </w:r>
      <w:r>
        <w:t>“</w:t>
      </w:r>
      <w:r>
        <w:t>防好风险、纯洁队伍</w:t>
      </w:r>
      <w:r>
        <w:t>”</w:t>
      </w:r>
      <w:r>
        <w:t>为主题，以廉政勤政为目标，坚持廉政文化建设与思想建设、法规学习、风险排查、基层党建、人文关怀相融合，不断增强领导干部的廉洁自律意识和关员队伍的遵纪守法意识，深入推进反腐倡廉建设，为活力、和谐、廉洁、幸福基层海关建设提供坚强纪律保证。主要做法：</w:t>
      </w:r>
    </w:p>
    <w:p w:rsidR="00F275CE" w:rsidRDefault="00F275CE" w:rsidP="00F275CE">
      <w:pPr>
        <w:spacing w:line="250" w:lineRule="auto"/>
        <w:ind w:firstLineChars="200" w:firstLine="420"/>
      </w:pPr>
      <w:r>
        <w:t>一、融合思想建设，提升拒腐防变能力</w:t>
      </w:r>
    </w:p>
    <w:p w:rsidR="00F275CE" w:rsidRDefault="00F275CE" w:rsidP="00F275CE">
      <w:pPr>
        <w:spacing w:line="250" w:lineRule="auto"/>
        <w:ind w:firstLineChars="200" w:firstLine="420"/>
      </w:pPr>
      <w:r>
        <w:t>依托业务分析会、科室例会等形式，组织关员深入学习胡玉敏组长重要指示、臧玉健关长在关区警示教育电视电话会议上讲话精神，引导关员正确认识当前形势，强化恪尽职守、真抓实干、注重质量、责任担当等意识；开展</w:t>
      </w:r>
      <w:r>
        <w:t>“</w:t>
      </w:r>
      <w:r>
        <w:t>思想作风自查月</w:t>
      </w:r>
      <w:r>
        <w:t>”</w:t>
      </w:r>
      <w:r>
        <w:t>活动，对照臧关长在</w:t>
      </w:r>
      <w:r>
        <w:t>2012</w:t>
      </w:r>
      <w:r>
        <w:t>年总关党组中心组理论学习读书班上指出的关区海关队伍当前存在的</w:t>
      </w:r>
      <w:r>
        <w:t>8</w:t>
      </w:r>
      <w:r>
        <w:t>个突出问题，细化为</w:t>
      </w:r>
      <w:r>
        <w:t>22</w:t>
      </w:r>
      <w:r>
        <w:t>项自查内容，建立《科室自查配档表》逐一开展自查；依托党组中心组理论学习，重点加强领导干部理想信念、政治品质、从政道德教育；开展全员思想问卷调查，准确把握目前关员思想脉搏；结合开展</w:t>
      </w:r>
      <w:r>
        <w:t>“</w:t>
      </w:r>
      <w:r>
        <w:rPr>
          <w:rFonts w:hint="eastAsia"/>
        </w:rPr>
        <w:t>践行海关核心价值观、弘扬山东人</w:t>
      </w:r>
      <w:r>
        <w:t>10</w:t>
      </w:r>
      <w:r>
        <w:t>种优秀品格</w:t>
      </w:r>
      <w:r>
        <w:t>”</w:t>
      </w:r>
      <w:r>
        <w:t>主题实践活动，进一步引导关员培树</w:t>
      </w:r>
      <w:r>
        <w:t>“</w:t>
      </w:r>
      <w:r>
        <w:t>忠诚、公正、敬业、协作、奋进</w:t>
      </w:r>
      <w:r>
        <w:t>”</w:t>
      </w:r>
      <w:r>
        <w:t>的荣成海关核心价值理念。</w:t>
      </w:r>
    </w:p>
    <w:p w:rsidR="00F275CE" w:rsidRDefault="00F275CE" w:rsidP="00F275CE">
      <w:pPr>
        <w:spacing w:line="250" w:lineRule="auto"/>
        <w:ind w:firstLineChars="200" w:firstLine="420"/>
      </w:pPr>
      <w:r>
        <w:t>二、融合法规学习，提高遵纪守法自觉性</w:t>
      </w:r>
    </w:p>
    <w:p w:rsidR="00F275CE" w:rsidRDefault="00F275CE" w:rsidP="00F275CE">
      <w:pPr>
        <w:spacing w:line="250" w:lineRule="auto"/>
        <w:ind w:firstLineChars="200" w:firstLine="420"/>
      </w:pPr>
      <w:r>
        <w:t>在内部网页建立</w:t>
      </w:r>
      <w:r>
        <w:t>“</w:t>
      </w:r>
      <w:r>
        <w:t>廉政法规学习专栏</w:t>
      </w:r>
      <w:r>
        <w:t>”</w:t>
      </w:r>
      <w:r>
        <w:t>，汇集《廉政准则》、《海关工作人员处分办法》、《海关总署关于严禁送收</w:t>
      </w:r>
      <w:r>
        <w:t>“</w:t>
      </w:r>
      <w:r>
        <w:t>红包</w:t>
      </w:r>
      <w:r>
        <w:t>”</w:t>
      </w:r>
      <w:r>
        <w:t>行为的规定》等廉政纪律规定，作为廉政教育必读内容，并通过关务会、专题学习会等形式组织关员深入学习；组织开展全员廉政法规知识考试，以考促学，以考促廉，强化自觉遵纪守法意识；结合廉政法规学习，组织关员参观荣成市预防职务犯罪警示教育基地，观看《关口浪尖警示录</w:t>
      </w:r>
      <w:r>
        <w:t>Ⅱ</w:t>
      </w:r>
      <w:r>
        <w:t>》，深入开展典型案例警示教育、职业道德和职业纪律教育，并组织党员领导干部逐级签订《党风廉政建设责任书》，强化党员领导干部一岗双责理念；开展</w:t>
      </w:r>
      <w:r>
        <w:t>“</w:t>
      </w:r>
      <w:r>
        <w:rPr>
          <w:rFonts w:hint="eastAsia"/>
        </w:rPr>
        <w:t>以案明纪、汲取教训”专题大讨论活动，对照案例谈危害、找原因、提对策，汇总关员警示教育心得体会文章</w:t>
      </w:r>
      <w:r>
        <w:t>24</w:t>
      </w:r>
      <w:r>
        <w:t>篇，筑牢防微杜渐、拒腐防变的思想防线。</w:t>
      </w:r>
    </w:p>
    <w:p w:rsidR="00F275CE" w:rsidRDefault="00F275CE" w:rsidP="00F275CE">
      <w:pPr>
        <w:spacing w:line="250" w:lineRule="auto"/>
        <w:ind w:firstLineChars="200" w:firstLine="420"/>
      </w:pPr>
      <w:r>
        <w:t>三、融合风险排查，推动风险防控措施落实</w:t>
      </w:r>
    </w:p>
    <w:p w:rsidR="00F275CE" w:rsidRDefault="00F275CE" w:rsidP="00F275CE">
      <w:pPr>
        <w:spacing w:line="250" w:lineRule="auto"/>
        <w:ind w:firstLineChars="200" w:firstLine="420"/>
      </w:pPr>
      <w:r>
        <w:t>邀请荣成市检察院专家，就渎职侵权违法犯罪问题为广大关员作专题辅导，进一步提高关警员防范渎职侵权犯罪的意识和能力；整合风险、统计、审计、纪检监察等岗位模块，将内控节点应用与常规督察相结合，依托风险平台、</w:t>
      </w:r>
      <w:r>
        <w:t>HL2008</w:t>
      </w:r>
      <w:r>
        <w:t>等系统，统筹开展风险异动分析、预警提示和内控管理；结合推进内控节点体系应用，由风险综合防控中心牵头，组织梳理各科室执法、管理、廉政风险，针对查私、查验、企业稽查、减免税核查、减免税审批、合同备案审核、报关单批量复核等易引发渎职侵权风险的</w:t>
      </w:r>
      <w:r>
        <w:t>30</w:t>
      </w:r>
      <w:r>
        <w:t>多个工作岗位和</w:t>
      </w:r>
      <w:r>
        <w:t>4</w:t>
      </w:r>
      <w:r>
        <w:t>大类主要风险点，结合督察审计、风险监</w:t>
      </w:r>
      <w:r>
        <w:rPr>
          <w:rFonts w:hint="eastAsia"/>
        </w:rPr>
        <w:t>控、预警提示等工作开展，同步开展廉政风险集中排查，分析风险表现形式，制定防控措施。</w:t>
      </w:r>
    </w:p>
    <w:p w:rsidR="00F275CE" w:rsidRDefault="00F275CE" w:rsidP="00F275CE">
      <w:pPr>
        <w:spacing w:line="250" w:lineRule="auto"/>
        <w:ind w:firstLineChars="200" w:firstLine="420"/>
      </w:pPr>
      <w:r>
        <w:t>四、融合基层党建，增强队伍凝聚力和战斗力</w:t>
      </w:r>
    </w:p>
    <w:p w:rsidR="00F275CE" w:rsidRDefault="00F275CE" w:rsidP="00F275CE">
      <w:pPr>
        <w:spacing w:line="250" w:lineRule="auto"/>
        <w:ind w:firstLineChars="200" w:firstLine="420"/>
      </w:pPr>
      <w:r>
        <w:t>针对作业现场分散实际，开展</w:t>
      </w:r>
      <w:r>
        <w:t>“</w:t>
      </w:r>
      <w:r>
        <w:t>微型党课</w:t>
      </w:r>
      <w:r>
        <w:t>”</w:t>
      </w:r>
      <w:r>
        <w:t>教育活动，创新基层党建模式，强化廉政教育效果：确立</w:t>
      </w:r>
      <w:r>
        <w:t>“</w:t>
      </w:r>
      <w:r>
        <w:t>增强忧患意识，强化责任意识，防范三大风险</w:t>
      </w:r>
      <w:r>
        <w:t>”</w:t>
      </w:r>
      <w:r>
        <w:t>党课主题；布置下发</w:t>
      </w:r>
      <w:r>
        <w:t>“</w:t>
      </w:r>
      <w:r>
        <w:t>培树规则、自律、法纪意识</w:t>
      </w:r>
      <w:r>
        <w:t>”</w:t>
      </w:r>
      <w:r>
        <w:t>、</w:t>
      </w:r>
      <w:r>
        <w:t>“</w:t>
      </w:r>
      <w:r>
        <w:t>严密实际监管</w:t>
      </w:r>
      <w:r>
        <w:t>”</w:t>
      </w:r>
      <w:r>
        <w:t>、</w:t>
      </w:r>
      <w:r>
        <w:t>“</w:t>
      </w:r>
      <w:r>
        <w:t>筑牢拒腐防变思想防线</w:t>
      </w:r>
      <w:r>
        <w:t>”</w:t>
      </w:r>
      <w:r>
        <w:t>等</w:t>
      </w:r>
      <w:r>
        <w:t>10</w:t>
      </w:r>
      <w:r>
        <w:t>项党员调研思考题，引导党员结合工作实际开展党性分析，深刻剖析违纪违法案件产生的思想根源，深入查找本部门和本岗位存在的风险隐患，认真开展相互提醒、相互帮助活动；以</w:t>
      </w:r>
      <w:r>
        <w:t>5</w:t>
      </w:r>
      <w:r>
        <w:t>个党支部为单元，组织党员深入一线调研，现场开展多层面授课，实现普通党员</w:t>
      </w:r>
      <w:r>
        <w:t>“</w:t>
      </w:r>
      <w:r>
        <w:t>人人当讲师</w:t>
      </w:r>
      <w:r>
        <w:t>”</w:t>
      </w:r>
      <w:r>
        <w:t>；将各支部党课教案利用网页公开</w:t>
      </w:r>
      <w:r>
        <w:rPr>
          <w:rFonts w:hint="eastAsia"/>
        </w:rPr>
        <w:t>，推进全关交流学习。</w:t>
      </w:r>
    </w:p>
    <w:p w:rsidR="00F275CE" w:rsidRDefault="00F275CE" w:rsidP="00F275CE">
      <w:pPr>
        <w:spacing w:line="250" w:lineRule="auto"/>
        <w:ind w:firstLineChars="200" w:firstLine="420"/>
      </w:pPr>
      <w:r>
        <w:t>五、融合人文关怀，强化影响力和渗透力</w:t>
      </w:r>
    </w:p>
    <w:p w:rsidR="00F275CE" w:rsidRDefault="00F275CE" w:rsidP="00F275CE">
      <w:pPr>
        <w:spacing w:line="250" w:lineRule="auto"/>
        <w:ind w:firstLineChars="200" w:firstLine="420"/>
        <w:rPr>
          <w:rFonts w:hint="eastAsia"/>
        </w:rPr>
      </w:pPr>
      <w:r>
        <w:rPr>
          <w:rFonts w:hint="eastAsia"/>
        </w:rPr>
        <w:t>围绕“清风关韵”主题，组织关员创作诗词、书法、绘画、摄影等廉政文化作品</w:t>
      </w:r>
      <w:r>
        <w:t>32</w:t>
      </w:r>
      <w:r>
        <w:t>件，倡导廉洁从政行为，弘扬新风正气；在各作业现场分别建设思想、管理、廉政文化长廊，设立</w:t>
      </w:r>
      <w:r>
        <w:t>“</w:t>
      </w:r>
      <w:r>
        <w:t>学习雷锋精神</w:t>
      </w:r>
      <w:r>
        <w:t>”</w:t>
      </w:r>
      <w:r>
        <w:t>、</w:t>
      </w:r>
      <w:r>
        <w:t>“</w:t>
      </w:r>
      <w:r>
        <w:t>学习老牟团队</w:t>
      </w:r>
      <w:r>
        <w:t>”</w:t>
      </w:r>
      <w:r>
        <w:t>、</w:t>
      </w:r>
      <w:r>
        <w:t>“</w:t>
      </w:r>
      <w:r>
        <w:t>执行力建设</w:t>
      </w:r>
      <w:r>
        <w:t>”</w:t>
      </w:r>
      <w:r>
        <w:t>、</w:t>
      </w:r>
      <w:r>
        <w:t>“</w:t>
      </w:r>
      <w:r>
        <w:t>廉政勤政</w:t>
      </w:r>
      <w:r>
        <w:t>”</w:t>
      </w:r>
      <w:r>
        <w:t>等宣传板块，强化文化影响力和渗透力；打造</w:t>
      </w:r>
      <w:r>
        <w:t>“</w:t>
      </w:r>
      <w:r>
        <w:t>传统文化网上讲堂</w:t>
      </w:r>
      <w:r>
        <w:t>”</w:t>
      </w:r>
      <w:r>
        <w:t>，依托网页每日推出《弟子规》、《论语》等哲言警句，引导培树感恩、奉献、淡泊、廉洁理念；建立</w:t>
      </w:r>
      <w:r>
        <w:t>“</w:t>
      </w:r>
      <w:r>
        <w:t>口岸现场每周自主活动＋文体协会月度主题竞赛</w:t>
      </w:r>
      <w:r>
        <w:t>”</w:t>
      </w:r>
      <w:r>
        <w:t>文体活动模式，组织登山、棋牌、羽毛球、乒乓球比赛以及拓展训练等丰富文体活动，培养关警员健康向</w:t>
      </w:r>
      <w:r>
        <w:rPr>
          <w:rFonts w:hint="eastAsia"/>
        </w:rPr>
        <w:t>上生活情趣。</w:t>
      </w:r>
    </w:p>
    <w:p w:rsidR="00F275CE" w:rsidRDefault="00F275CE" w:rsidP="00F275CE">
      <w:pPr>
        <w:spacing w:line="250" w:lineRule="auto"/>
        <w:ind w:firstLineChars="200" w:firstLine="420"/>
        <w:jc w:val="right"/>
        <w:rPr>
          <w:rFonts w:hint="eastAsia"/>
        </w:rPr>
      </w:pPr>
      <w:r w:rsidRPr="00094D42">
        <w:rPr>
          <w:rFonts w:hint="eastAsia"/>
        </w:rPr>
        <w:t>荣成海关</w:t>
      </w:r>
      <w:r>
        <w:rPr>
          <w:rFonts w:hint="eastAsia"/>
        </w:rPr>
        <w:t>2016-10-18</w:t>
      </w:r>
    </w:p>
    <w:p w:rsidR="00F275CE" w:rsidRDefault="00F275CE" w:rsidP="000B0265">
      <w:pPr>
        <w:sectPr w:rsidR="00F275CE" w:rsidSect="000B0265">
          <w:type w:val="continuous"/>
          <w:pgSz w:w="11906" w:h="16838" w:code="9"/>
          <w:pgMar w:top="1644" w:right="1236" w:bottom="1418" w:left="1814" w:header="851" w:footer="907" w:gutter="0"/>
          <w:pgNumType w:start="1"/>
          <w:cols w:space="425"/>
          <w:docGrid w:type="lines" w:linePitch="341" w:charSpace="2373"/>
        </w:sectPr>
      </w:pPr>
    </w:p>
    <w:p w:rsidR="005D1F44" w:rsidRDefault="005D1F44"/>
    <w:sectPr w:rsidR="005D1F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5CE"/>
    <w:rsid w:val="005D1F44"/>
    <w:rsid w:val="00F275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275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275CE"/>
    <w:rPr>
      <w:rFonts w:ascii="黑体" w:eastAsia="黑体" w:hAnsi="宋体" w:cs="Times New Roman"/>
      <w:b/>
      <w:kern w:val="36"/>
      <w:sz w:val="32"/>
      <w:szCs w:val="32"/>
    </w:rPr>
  </w:style>
  <w:style w:type="paragraph" w:customStyle="1" w:styleId="Char2CharCharChar">
    <w:name w:val="Char2 Char Char Char"/>
    <w:basedOn w:val="a"/>
    <w:autoRedefine/>
    <w:rsid w:val="00F275C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Company>微软中国</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2022-07-18T07:39:00Z</dcterms:created>
</cp:coreProperties>
</file>