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3678" w:rsidRDefault="00633678" w:rsidP="00F15B0A">
      <w:pPr>
        <w:pStyle w:val="1"/>
        <w:spacing w:line="254" w:lineRule="auto"/>
        <w:rPr>
          <w:rFonts w:hint="eastAsia"/>
        </w:rPr>
      </w:pPr>
      <w:r w:rsidRPr="00667963">
        <w:rPr>
          <w:rFonts w:hint="eastAsia"/>
        </w:rPr>
        <w:t>海关总署驻上海特派办研究室党支部以“五严五抓”深入推进党建工作</w:t>
      </w:r>
    </w:p>
    <w:p w:rsidR="00633678" w:rsidRDefault="00633678" w:rsidP="00633678">
      <w:pPr>
        <w:spacing w:line="254" w:lineRule="auto"/>
        <w:ind w:firstLineChars="200" w:firstLine="420"/>
      </w:pPr>
      <w:r>
        <w:rPr>
          <w:rFonts w:hint="eastAsia"/>
        </w:rPr>
        <w:t>上海特派办研究室党支部共有党员</w:t>
      </w:r>
      <w:r>
        <w:t>4</w:t>
      </w:r>
      <w:r>
        <w:t>人。今年以来，研究室党支部贯彻全面从严治党战略、狠抓主体责任落实，以</w:t>
      </w:r>
      <w:r>
        <w:t>“</w:t>
      </w:r>
      <w:r>
        <w:t>五严五抓</w:t>
      </w:r>
      <w:r>
        <w:t>”</w:t>
      </w:r>
      <w:r>
        <w:t>为主线，以</w:t>
      </w:r>
      <w:r>
        <w:t>“</w:t>
      </w:r>
      <w:r>
        <w:t>两学一做</w:t>
      </w:r>
      <w:r>
        <w:t>”</w:t>
      </w:r>
      <w:r>
        <w:t>学习教育为重点，认真落实主体责任，积极进取、务实创新，积极打造</w:t>
      </w:r>
      <w:r>
        <w:t>“</w:t>
      </w:r>
      <w:r>
        <w:t>思研先锋</w:t>
      </w:r>
      <w:r>
        <w:t>”</w:t>
      </w:r>
      <w:r>
        <w:t>支部品牌，取得较好成效。党员信念进一步坚定，思想领衔作用突出；作风纪律进一步规范，崇廉尚俭氛围浓厚；党员素能进一步提升，岗位建功成效明显。今年以来，支部荣获上海市巾帼文明岗荣誉称号，</w:t>
      </w:r>
      <w:r>
        <w:t>1</w:t>
      </w:r>
      <w:r>
        <w:t>人获评全国海关优秀党务工作者。</w:t>
      </w:r>
      <w:r>
        <w:t>2</w:t>
      </w:r>
      <w:r>
        <w:t>篇党建课题报告获得优秀调研成果三等奖。</w:t>
      </w:r>
    </w:p>
    <w:p w:rsidR="00633678" w:rsidRDefault="00633678" w:rsidP="00633678">
      <w:pPr>
        <w:spacing w:line="254" w:lineRule="auto"/>
        <w:ind w:firstLineChars="200" w:firstLine="420"/>
      </w:pPr>
      <w:r>
        <w:rPr>
          <w:rFonts w:hint="eastAsia"/>
        </w:rPr>
        <w:t>一、从严履职，抓协同建设</w:t>
      </w:r>
    </w:p>
    <w:p w:rsidR="00633678" w:rsidRDefault="00633678" w:rsidP="00633678">
      <w:pPr>
        <w:spacing w:line="254" w:lineRule="auto"/>
        <w:ind w:firstLineChars="200" w:firstLine="420"/>
      </w:pPr>
      <w:r>
        <w:rPr>
          <w:rFonts w:hint="eastAsia"/>
        </w:rPr>
        <w:t>抓好工作统筹，坚持党建工作和业务工作一起谋划、一起部署、一起检查。制定了年度党建工作计划和目标分解，确定了主体责任清单，制发了包括</w:t>
      </w:r>
      <w:r>
        <w:t>5</w:t>
      </w:r>
      <w:r>
        <w:t>份清单在内的《清单手册》，明确职责任务。结合支部实际，先后组织制定、修订</w:t>
      </w:r>
      <w:r>
        <w:t>4</w:t>
      </w:r>
      <w:r>
        <w:t>项制度，推动支部党建制度化、常态化、长效化。通过室务会、月度工作推进、季度工作总结、书记副书记碰头、支部党员大会、主题党日、跟踪问效等方式，及时响应、不折不扣推进上级各项决策部署，做到行动迅速、贯彻坚决、落实有力。</w:t>
      </w:r>
    </w:p>
    <w:p w:rsidR="00633678" w:rsidRDefault="00633678" w:rsidP="00633678">
      <w:pPr>
        <w:spacing w:line="254" w:lineRule="auto"/>
        <w:ind w:firstLineChars="200" w:firstLine="420"/>
      </w:pPr>
      <w:r>
        <w:rPr>
          <w:rFonts w:hint="eastAsia"/>
        </w:rPr>
        <w:t>二、从严教育，抓思想建设</w:t>
      </w:r>
    </w:p>
    <w:p w:rsidR="00633678" w:rsidRDefault="00633678" w:rsidP="00633678">
      <w:pPr>
        <w:spacing w:line="254" w:lineRule="auto"/>
        <w:ind w:firstLineChars="200" w:firstLine="420"/>
      </w:pPr>
      <w:r>
        <w:rPr>
          <w:rFonts w:hint="eastAsia"/>
        </w:rPr>
        <w:t>一是扎实推进“两学一做”学习教育活动。着力提升主体驱动力、内容吸引力和形式创造力，组织制定“两学一做”方案和学习计划，通过开展每月一学、组织专题讨论、收看学习辅导、精学系列讲话、制作主题展板等形式，以钉钉子精神细化落实、扎实推进“两学一做”学习教育各项规定动作。积极参与“做合格党员向优秀看齐”寻访红色起点定向活动。开展“党章接力摘抄”、好创意征集、学习提示、体会展示、你问我答、“学革命先辈，做忠诚党员”现场联建联学、“学党史、读经典、强党性”等特色活动，引导党员立足本职，岗位建功，用实际行动践行共产党员理想信念。</w:t>
      </w:r>
    </w:p>
    <w:p w:rsidR="00633678" w:rsidRDefault="00633678" w:rsidP="00633678">
      <w:pPr>
        <w:spacing w:line="254" w:lineRule="auto"/>
        <w:ind w:firstLineChars="200" w:firstLine="420"/>
      </w:pPr>
      <w:r>
        <w:rPr>
          <w:rFonts w:hint="eastAsia"/>
        </w:rPr>
        <w:t>二是强化品牌突出特色加强党员日常教育。设立支部党员管理台账。结合实际，围绕“海关梦·同舟行”的主题，以“链式学习”“微格教育”“深度汇谈”等新学习理念和学习方式，持续打造“学海方舟”学习品牌。开展了“让阅读成为习惯、让思考伴随人生”——世界读书日主题活动。开启“互联网</w:t>
      </w:r>
      <w:r>
        <w:t>+”</w:t>
      </w:r>
      <w:r>
        <w:t>学习新模式，集中观看视频版习近平谈发展新理念、《四个全面</w:t>
      </w:r>
      <w:r>
        <w:t>MV</w:t>
      </w:r>
      <w:r>
        <w:t>》、《奔向全面小康的五年规划》手绘彩色水墨微电影，开展</w:t>
      </w:r>
      <w:r>
        <w:t>“</w:t>
      </w:r>
      <w:r>
        <w:t>测一测，</w:t>
      </w:r>
      <w:r>
        <w:t>2016</w:t>
      </w:r>
      <w:r>
        <w:t>政府工作报告知多少</w:t>
      </w:r>
      <w:r>
        <w:t>”</w:t>
      </w:r>
      <w:r>
        <w:t>在线专题学习及答题活动，拓展学习渠道，提升学习效果。开展弘扬</w:t>
      </w:r>
      <w:r>
        <w:t>“</w:t>
      </w:r>
      <w:r>
        <w:t>五四精神</w:t>
      </w:r>
      <w:r>
        <w:t>”</w:t>
      </w:r>
      <w:r>
        <w:t>、</w:t>
      </w:r>
      <w:r>
        <w:t>“</w:t>
      </w:r>
      <w:r>
        <w:t>崇尚荣誉</w:t>
      </w:r>
      <w:r>
        <w:rPr>
          <w:rFonts w:hint="eastAsia"/>
        </w:rPr>
        <w:t>、见贤思齐”、“追寻红色足迹缅怀革命先烈”等主题党日活动和“以知促行”专题讨论，汇聚前行力量。</w:t>
      </w:r>
    </w:p>
    <w:p w:rsidR="00633678" w:rsidRDefault="00633678" w:rsidP="00633678">
      <w:pPr>
        <w:spacing w:line="254" w:lineRule="auto"/>
        <w:ind w:firstLineChars="200" w:firstLine="420"/>
      </w:pPr>
      <w:r>
        <w:rPr>
          <w:rFonts w:hint="eastAsia"/>
        </w:rPr>
        <w:t>三、从严管理，抓组织建设</w:t>
      </w:r>
    </w:p>
    <w:p w:rsidR="00633678" w:rsidRDefault="00633678" w:rsidP="00633678">
      <w:pPr>
        <w:spacing w:line="254" w:lineRule="auto"/>
        <w:ind w:firstLineChars="200" w:firstLine="420"/>
      </w:pPr>
      <w:r>
        <w:rPr>
          <w:rFonts w:hint="eastAsia"/>
        </w:rPr>
        <w:t>一是确保党内组织生活常态化。认真落实“三会一课”制度，坚持每月召开支部书记、副书记碰头会和支部党员大会，及时组织学习传达上级各项部署要求，结合支部实际，认真贯彻落实。专题学习毛泽东同志《党委会的工作方法》和《中国共产党地方委员会工作条例》，着力改进工作方法，提高工作能力，形成责任链条。以“坚持从严治党落实管党治党责任”为主题，组织开展了廉政党课公开课活动。开展“两学一做”专题党课人人上活动，实现全覆盖。</w:t>
      </w:r>
    </w:p>
    <w:p w:rsidR="00633678" w:rsidRDefault="00633678" w:rsidP="00633678">
      <w:pPr>
        <w:spacing w:line="254" w:lineRule="auto"/>
        <w:ind w:firstLineChars="200" w:firstLine="420"/>
      </w:pPr>
      <w:r>
        <w:rPr>
          <w:rFonts w:hint="eastAsia"/>
        </w:rPr>
        <w:t>二是深化“三型”党支部建设。推进品牌升级，创建“思研工作室”，创新开展“智·慧行”活动，组织“淬火时光”系列专题学习和“金点子发布”党日活动。每周发布“学·思·研”主题寄语。注重“学习</w:t>
      </w:r>
      <w:r>
        <w:t>+</w:t>
      </w:r>
      <w:r>
        <w:t>激励</w:t>
      </w:r>
      <w:r>
        <w:t>”</w:t>
      </w:r>
      <w:r>
        <w:t>，倡导</w:t>
      </w:r>
      <w:r>
        <w:t>“</w:t>
      </w:r>
      <w:r>
        <w:t>五主动、两注重</w:t>
      </w:r>
      <w:r>
        <w:t>”</w:t>
      </w:r>
      <w:r>
        <w:t>，营造良好学习氛围和文化张力。加强典型培树，每季度组织评选</w:t>
      </w:r>
      <w:r>
        <w:t>“</w:t>
      </w:r>
      <w:r>
        <w:t>支部之星</w:t>
      </w:r>
      <w:r>
        <w:t>”</w:t>
      </w:r>
      <w:r>
        <w:t>。设置党员示范岗，组织了</w:t>
      </w:r>
      <w:r>
        <w:t>“</w:t>
      </w:r>
      <w:r>
        <w:t>党员示范岗</w:t>
      </w:r>
      <w:r>
        <w:t>”</w:t>
      </w:r>
      <w:r>
        <w:t>挂牌仪式，明确党员责任区，强化先进党员的模范和示范作用。落实季度谈心制度，组织上半年党员干部思想状况分析。弘扬志愿服务精神，派员参加</w:t>
      </w:r>
      <w:r>
        <w:t>“3.5</w:t>
      </w:r>
      <w:r>
        <w:t>播种公益梦谱写志愿情</w:t>
      </w:r>
      <w:r>
        <w:t>”</w:t>
      </w:r>
      <w:r>
        <w:t>大型广场志愿服务活动，</w:t>
      </w:r>
      <w:r>
        <w:rPr>
          <w:rFonts w:hint="eastAsia"/>
        </w:rPr>
        <w:t>组织“公益先锋月月行”志愿服务活动。开展“海上清风传万家”家庭建设主题活动暨“家风家训”赠书仪式以及防暑降温“送清凉”专项活动。</w:t>
      </w:r>
    </w:p>
    <w:p w:rsidR="00633678" w:rsidRDefault="00633678" w:rsidP="00633678">
      <w:pPr>
        <w:spacing w:line="254" w:lineRule="auto"/>
        <w:ind w:firstLineChars="200" w:firstLine="420"/>
      </w:pPr>
      <w:r>
        <w:rPr>
          <w:rFonts w:hint="eastAsia"/>
        </w:rPr>
        <w:t>四、从严要求，抓作风建设</w:t>
      </w:r>
    </w:p>
    <w:p w:rsidR="00633678" w:rsidRDefault="00633678" w:rsidP="00633678">
      <w:pPr>
        <w:spacing w:line="254" w:lineRule="auto"/>
        <w:ind w:firstLineChars="200" w:firstLine="420"/>
      </w:pPr>
      <w:r>
        <w:rPr>
          <w:rFonts w:hint="eastAsia"/>
        </w:rPr>
        <w:t>按照“全面从严治党”要求，每月定期组织开展党员干部行为规范学习对照活动，逐条对照党员干部行为规范进行检查，开展自评和互评，自警自励，互助提高，确保党员行为规范常抓不懈，落到实处。开展“不忘初心身正为范”专题教育，组织学习《十八大以来党风廉政建设和反腐败法规制度汇编》《海关工作人员处分办法》《海关落实防止发生利益冲突行为有关规定的实施办法（试行）》《海关工作人员六项禁令》等法规制度规定，结合调研工作实际，组织修订《上特派办研究室实地调研规范》，抓紧抓实理想信念教育、宗旨教育、党性党风党纪和海关职业道德教育。</w:t>
      </w:r>
    </w:p>
    <w:p w:rsidR="00633678" w:rsidRDefault="00633678" w:rsidP="00633678">
      <w:pPr>
        <w:spacing w:line="254" w:lineRule="auto"/>
        <w:ind w:firstLineChars="200" w:firstLine="420"/>
      </w:pPr>
      <w:r>
        <w:rPr>
          <w:rFonts w:hint="eastAsia"/>
        </w:rPr>
        <w:t>五、从严执纪，抓廉政建设</w:t>
      </w:r>
    </w:p>
    <w:p w:rsidR="00633678" w:rsidRDefault="00633678" w:rsidP="00633678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>组织签订党风廉政建设主体责任书和安全保卫保密责任书。加强日常学习教育，组织学习了《中国共产党廉洁自律准则》、《中国共产党纪律处分条例》和《中国共产党问责条例》，增强党员“守纪律、讲规矩”意识。开展双月法制教育日、节前廉政安全提醒、节后述廉述纪述安全活动。落实季度廉政形势分析暨季度廉政教育日制度，建立轮值督查、跟踪问效机制和外出工作双汇报机制，将廉政工作落细落小落实。以迎巡为契机扎实推进“即知即改”工作。开展“讲政治、重法治、守底线、保安全”大讨论，深刻反思反面教训。组织“学思践悟”、“责任·承诺·担当”、“以案明纪以案促廉”警示教育、“学党章党规，扬清风正气”研讨交流、“崇尚廉洁，从我做起”等活动，教育引导党员发挥先锋模范作用，筑牢拒腐防变的思想道德防线。</w:t>
      </w:r>
    </w:p>
    <w:p w:rsidR="00633678" w:rsidRDefault="00633678" w:rsidP="00633678">
      <w:pPr>
        <w:spacing w:line="254" w:lineRule="auto"/>
        <w:ind w:firstLineChars="200" w:firstLine="420"/>
        <w:rPr>
          <w:rFonts w:hint="eastAsia"/>
        </w:rPr>
      </w:pPr>
      <w:r w:rsidRPr="00667963">
        <w:rPr>
          <w:rFonts w:hint="eastAsia"/>
        </w:rPr>
        <w:t>作者</w:t>
      </w:r>
      <w:r w:rsidRPr="00667963">
        <w:t>:</w:t>
      </w:r>
      <w:r w:rsidRPr="00667963">
        <w:t>俞佳琦</w:t>
      </w:r>
    </w:p>
    <w:p w:rsidR="00633678" w:rsidRDefault="00633678" w:rsidP="00633678">
      <w:pPr>
        <w:spacing w:line="254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上海机关党建网</w:t>
      </w:r>
      <w:r>
        <w:rPr>
          <w:rFonts w:hint="eastAsia"/>
        </w:rPr>
        <w:t>2016-9-1</w:t>
      </w:r>
    </w:p>
    <w:p w:rsidR="00633678" w:rsidRDefault="00633678" w:rsidP="005E572B">
      <w:pPr>
        <w:sectPr w:rsidR="00633678" w:rsidSect="005E572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F418D" w:rsidRDefault="008F418D"/>
    <w:sectPr w:rsidR="008F41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33678"/>
    <w:rsid w:val="00633678"/>
    <w:rsid w:val="008F41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3367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3367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3367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334</Words>
  <Characters>1905</Characters>
  <Application>Microsoft Office Word</Application>
  <DocSecurity>0</DocSecurity>
  <Lines>15</Lines>
  <Paragraphs>4</Paragraphs>
  <ScaleCrop>false</ScaleCrop>
  <Company>微软中国</Company>
  <LinksUpToDate>false</LinksUpToDate>
  <CharactersWithSpaces>2235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2022-07-18T07:23:00Z</dcterms:created>
</cp:coreProperties>
</file>