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7B7" w:rsidRDefault="003057B7" w:rsidP="00476DAF">
      <w:pPr>
        <w:pStyle w:val="1"/>
        <w:spacing w:line="254" w:lineRule="auto"/>
        <w:rPr>
          <w:rFonts w:hint="eastAsia"/>
        </w:rPr>
      </w:pPr>
      <w:r w:rsidRPr="00A27D11">
        <w:rPr>
          <w:rFonts w:hint="eastAsia"/>
        </w:rPr>
        <w:t>南通海关交出机构改革周年成绩单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从去年</w:t>
      </w:r>
      <w:r>
        <w:t>4</w:t>
      </w:r>
      <w:r>
        <w:t>月</w:t>
      </w:r>
      <w:r>
        <w:t>20</w:t>
      </w:r>
      <w:r>
        <w:t>日起，南通海关、原南通出入境检验检疫局启动机构整合工作；</w:t>
      </w:r>
      <w:r>
        <w:t>2018</w:t>
      </w:r>
      <w:r>
        <w:t>年</w:t>
      </w:r>
      <w:r>
        <w:t>12</w:t>
      </w:r>
      <w:r>
        <w:t>月</w:t>
      </w:r>
      <w:r>
        <w:t>28</w:t>
      </w:r>
      <w:r>
        <w:t>日，新南通海关正式成立。</w:t>
      </w:r>
    </w:p>
    <w:p w:rsidR="003057B7" w:rsidRDefault="003057B7" w:rsidP="003057B7">
      <w:pPr>
        <w:spacing w:line="254" w:lineRule="auto"/>
        <w:ind w:firstLineChars="200" w:firstLine="420"/>
      </w:pPr>
      <w:r>
        <w:t>4</w:t>
      </w:r>
      <w:r>
        <w:t>月</w:t>
      </w:r>
      <w:r>
        <w:t>23</w:t>
      </w:r>
      <w:r>
        <w:t>日，市委宣传部在市新闻发布中心召开发布会，邀请南通海关介绍机构改革一年来的成效。南通海关聚焦主责主业、转变优化职能，推进海关原有管理职责和检验检疫管理职责有机融合，初步实现了监管更严密、服务更优化、通关成本更低、企业获得感更佳，为南通高质量发展作出了应有贡献。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严拒危险于国门之外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抓好禁止洋垃圾进口，是我国持续推进生态文明建设的标志性举措。南通海关根据海关总署和南京海关的统一部署，开展了“蓝天</w:t>
      </w:r>
      <w:r>
        <w:t xml:space="preserve"> 2018”</w:t>
      </w:r>
      <w:r>
        <w:t>专项行动，打击固体废物走私，取得非常大的威慑效果。去年，在南通口岸查发退运固废近</w:t>
      </w:r>
      <w:r>
        <w:t>9</w:t>
      </w:r>
      <w:r>
        <w:t>万吨，有效地拒洋垃圾于国门之外。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随着我国开放程度不断加深，越来越多的进口食品进入通城百姓餐桌。南通海关以最严格的监管确保南通市民舌尖上的安全。突出重点，强化进口婴幼儿食品、水产品、植物油等民生领域重点敏感食品的监管。加强口岸查验和监督抽检，对所有进口肠衣产品实施</w:t>
      </w:r>
      <w:r>
        <w:t>100%</w:t>
      </w:r>
      <w:r>
        <w:t>查验，严密防范非洲猪瘟等疫情传入传出。去年全年南通海关共抽样检验各类进出口食品</w:t>
      </w:r>
      <w:r>
        <w:t>526</w:t>
      </w:r>
      <w:r>
        <w:t>个，检出不合格进出口食品</w:t>
      </w:r>
      <w:r>
        <w:t>46</w:t>
      </w:r>
      <w:r>
        <w:t>批次、</w:t>
      </w:r>
      <w:r>
        <w:t>167</w:t>
      </w:r>
      <w:r>
        <w:t>吨、</w:t>
      </w:r>
      <w:r>
        <w:t>43.9</w:t>
      </w:r>
      <w:r>
        <w:t>万美元。全部不合格进口食品均已做退运或销毁处理，未进入国内流通市场。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此外，南通海关加强国门生物安全防控，在全国口岸首次检出</w:t>
      </w:r>
      <w:r>
        <w:t>11</w:t>
      </w:r>
      <w:r>
        <w:t>种有害生物，截获种次位居全省前列，尤其是两次截获大量活体毒蜘蛛，引起公众热议点赞。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让企业享受改革红利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过去的一年，南通海关不断深化全国海关通关一体化等通关便利化改革，南通企业自报自缴比例</w:t>
      </w:r>
      <w:r>
        <w:t>76.75%</w:t>
      </w:r>
      <w:r>
        <w:t>、税费在线支付比例</w:t>
      </w:r>
      <w:r>
        <w:t>99.1%</w:t>
      </w:r>
      <w:r>
        <w:t>，居全省前列。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在省内首批开展关税保证保险、综保区非报关货物管理等改革试点，复制推广“先进区、后报关”“先出区、后报关”自贸区改革经验，同步上线“掌上物流</w:t>
      </w:r>
      <w:r>
        <w:t>2.0”</w:t>
      </w:r>
      <w:r>
        <w:t>，提高区内外货物流转效率；南通口岸通关无纸化、企业税费自报自缴、国际贸易</w:t>
      </w:r>
      <w:r>
        <w:t>“</w:t>
      </w:r>
      <w:r>
        <w:t>单一窗口</w:t>
      </w:r>
      <w:r>
        <w:t>”</w:t>
      </w:r>
      <w:r>
        <w:t>等应用成效位居全省前列；持续深化</w:t>
      </w:r>
      <w:r>
        <w:t>“</w:t>
      </w:r>
      <w:r>
        <w:t>以企业为单元</w:t>
      </w:r>
      <w:r>
        <w:t>”</w:t>
      </w:r>
      <w:r>
        <w:t>的加工贸易监管改革试点，对飞机、船舶、集成电路等产业探索</w:t>
      </w:r>
      <w:r>
        <w:t>“</w:t>
      </w:r>
      <w:r>
        <w:t>量体裁衣</w:t>
      </w:r>
      <w:r>
        <w:t>”</w:t>
      </w:r>
      <w:r>
        <w:t>式监管；推动自主创新，上线</w:t>
      </w:r>
      <w:r>
        <w:t>“</w:t>
      </w:r>
      <w:r>
        <w:t>智能查验信息化系统</w:t>
      </w:r>
      <w:r>
        <w:t>”“</w:t>
      </w:r>
      <w:r>
        <w:t>进出境旅客通关自主申报系统</w:t>
      </w:r>
      <w:r>
        <w:t>”</w:t>
      </w:r>
      <w:r>
        <w:t>。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同时，全面落实“提效降费”部署，协助完成南通各口岸收费清单公示工作，持续压缩通关时间，今年</w:t>
      </w:r>
      <w:r>
        <w:t>3</w:t>
      </w:r>
      <w:r>
        <w:t>月，南通口岸进出口整体通关时间比</w:t>
      </w:r>
      <w:r>
        <w:t>2017</w:t>
      </w:r>
      <w:r>
        <w:t>年再压缩</w:t>
      </w:r>
      <w:r>
        <w:t>42.2%</w:t>
      </w:r>
      <w:r>
        <w:t>和</w:t>
      </w:r>
      <w:r>
        <w:t>57.4%</w:t>
      </w:r>
      <w:r>
        <w:t>。帮助重大项目、企业进口设备税收减免优惠应享尽享，减免两税</w:t>
      </w:r>
      <w:r>
        <w:t>1.27</w:t>
      </w:r>
      <w:r>
        <w:t>亿元，签发各类优惠原产地证书</w:t>
      </w:r>
      <w:r>
        <w:t>7.1</w:t>
      </w:r>
      <w:r>
        <w:t>万份，为企业减免境外关税</w:t>
      </w:r>
      <w:r>
        <w:t>1.68</w:t>
      </w:r>
      <w:r>
        <w:t>亿美元。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反走私考核名列全省第一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作为打击走私犯罪的主战场，南通海关建立巩固“打防治”缉私工作机制，围绕重点地区、重点领域、重点渠道强化情报经营，不断加强水上巡查、水陆联动、专业走私团伙查缉和流通环节综合整治力度，对濒危物种以及长江水域南通段非设关地成品油、白糖以及冻品等重点商品走私违法犯罪活动开展全方位集中打击。去年共立案侦办走私犯罪案件</w:t>
      </w:r>
      <w:r>
        <w:t>24</w:t>
      </w:r>
      <w:r>
        <w:t>起，涉及成品油、白糖、冻品、枪支等，案值</w:t>
      </w:r>
      <w:r>
        <w:t>5.2</w:t>
      </w:r>
      <w:r>
        <w:t>亿元，涉税</w:t>
      </w:r>
      <w:r>
        <w:t>1.6</w:t>
      </w:r>
      <w:r>
        <w:t>亿元，反走私绩效考核名列省内海关第一。</w:t>
      </w:r>
    </w:p>
    <w:p w:rsidR="003057B7" w:rsidRDefault="003057B7" w:rsidP="003057B7">
      <w:pPr>
        <w:spacing w:line="254" w:lineRule="auto"/>
        <w:ind w:firstLineChars="200" w:firstLine="420"/>
      </w:pPr>
      <w:r>
        <w:rPr>
          <w:rFonts w:hint="eastAsia"/>
        </w:rPr>
        <w:t>今年</w:t>
      </w:r>
      <w:r>
        <w:t>3</w:t>
      </w:r>
      <w:r>
        <w:t>月份，我市进一步梳理完善全市打击走私综合治理的组织领导架构，明确各地政府，以及海关缉私、公安、海警、市场监管、生态环境、交通运输、商务等有关部门的职责分工和协作机制。此后，南通海关联合公安、边检、海事、长航公安等部门，抽调精干力量和执法船艇，对长江重点水域成品油等重点商品走私开展代号为</w:t>
      </w:r>
      <w:r>
        <w:t>“</w:t>
      </w:r>
      <w:r>
        <w:t>清江行动</w:t>
      </w:r>
      <w:r>
        <w:t>”</w:t>
      </w:r>
      <w:r>
        <w:t>的多频次专项打击，各有关部门累计出动查缉艇、应急保障艇近</w:t>
      </w:r>
      <w:r>
        <w:t>30</w:t>
      </w:r>
      <w:r>
        <w:t>艘次、参战人员近</w:t>
      </w:r>
      <w:r>
        <w:t>300</w:t>
      </w:r>
      <w:r>
        <w:t>人次。截至目前，共立案侦办走私案件</w:t>
      </w:r>
      <w:r>
        <w:t>22</w:t>
      </w:r>
      <w:r>
        <w:t>起，其中走私成品油案件</w:t>
      </w:r>
      <w:r>
        <w:t>19</w:t>
      </w:r>
      <w:r>
        <w:t>起、走私冻品案件</w:t>
      </w:r>
      <w:r>
        <w:t>1</w:t>
      </w:r>
      <w:r>
        <w:t>起、走私白糖案件</w:t>
      </w:r>
      <w:r>
        <w:t>2</w:t>
      </w:r>
      <w:r>
        <w:t>起，抓获犯罪嫌疑人</w:t>
      </w:r>
      <w:r>
        <w:t>95</w:t>
      </w:r>
      <w:r>
        <w:t>名，</w:t>
      </w:r>
      <w:r>
        <w:rPr>
          <w:rFonts w:hint="eastAsia"/>
        </w:rPr>
        <w:t>案值累计约</w:t>
      </w:r>
      <w:r>
        <w:t>8331</w:t>
      </w:r>
      <w:r>
        <w:t>万元。</w:t>
      </w:r>
    </w:p>
    <w:p w:rsidR="003057B7" w:rsidRDefault="003057B7" w:rsidP="003057B7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记者朱蓓宁</w:t>
      </w:r>
    </w:p>
    <w:p w:rsidR="003057B7" w:rsidRDefault="003057B7" w:rsidP="003057B7">
      <w:pPr>
        <w:spacing w:line="254" w:lineRule="auto"/>
        <w:ind w:firstLineChars="200" w:firstLine="420"/>
        <w:jc w:val="right"/>
        <w:rPr>
          <w:rFonts w:hint="eastAsia"/>
        </w:rPr>
      </w:pPr>
      <w:r w:rsidRPr="00843601">
        <w:t>南通网</w:t>
      </w:r>
      <w:r>
        <w:rPr>
          <w:rFonts w:hint="eastAsia"/>
        </w:rPr>
        <w:t>2019-4-28</w:t>
      </w:r>
    </w:p>
    <w:p w:rsidR="003057B7" w:rsidRDefault="003057B7" w:rsidP="00E67348">
      <w:pPr>
        <w:sectPr w:rsidR="003057B7" w:rsidSect="00E6734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C29A5" w:rsidRDefault="00FC29A5"/>
    <w:sectPr w:rsidR="00FC29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57B7"/>
    <w:rsid w:val="003057B7"/>
    <w:rsid w:val="00FC29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057B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57B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057B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1351</Characters>
  <Application>Microsoft Office Word</Application>
  <DocSecurity>0</DocSecurity>
  <Lines>11</Lines>
  <Paragraphs>3</Paragraphs>
  <ScaleCrop>false</ScaleCrop>
  <Company>微软中国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2022-07-12T09:17:00Z</dcterms:created>
</cp:coreProperties>
</file>