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C7" w:rsidRDefault="008D06C7" w:rsidP="0092339D">
      <w:pPr>
        <w:pStyle w:val="1"/>
        <w:spacing w:line="254" w:lineRule="auto"/>
        <w:rPr>
          <w:rFonts w:hint="eastAsia"/>
        </w:rPr>
      </w:pPr>
      <w:r w:rsidRPr="00CE504F">
        <w:rPr>
          <w:rFonts w:hint="eastAsia"/>
        </w:rPr>
        <w:t>新海关迎来新变化：检验检疫划入海关统一执法</w:t>
      </w:r>
    </w:p>
    <w:p w:rsidR="008D06C7" w:rsidRDefault="008D06C7" w:rsidP="008D06C7">
      <w:pPr>
        <w:spacing w:line="254" w:lineRule="auto"/>
        <w:ind w:firstLineChars="200" w:firstLine="420"/>
      </w:pPr>
      <w:r>
        <w:rPr>
          <w:rFonts w:hint="eastAsia"/>
        </w:rPr>
        <w:t>记者</w:t>
      </w:r>
      <w:r>
        <w:t xml:space="preserve"> </w:t>
      </w:r>
      <w:r>
        <w:t>蔡岩红</w:t>
      </w:r>
    </w:p>
    <w:p w:rsidR="008D06C7" w:rsidRDefault="008D06C7" w:rsidP="008D06C7">
      <w:pPr>
        <w:spacing w:line="254" w:lineRule="auto"/>
        <w:ind w:firstLineChars="200" w:firstLine="420"/>
      </w:pPr>
      <w:r>
        <w:rPr>
          <w:rFonts w:hint="eastAsia"/>
        </w:rPr>
        <w:t>旅客进出境原有</w:t>
      </w:r>
      <w:r>
        <w:t>8</w:t>
      </w:r>
      <w:r>
        <w:t>个环节整合优化为</w:t>
      </w:r>
      <w:r>
        <w:t>5</w:t>
      </w:r>
      <w:r>
        <w:t>个环节；快件监管原有关检</w:t>
      </w:r>
      <w:r>
        <w:t>9</w:t>
      </w:r>
      <w:r>
        <w:t>项监管环节优化整合为</w:t>
      </w:r>
      <w:r>
        <w:t>4</w:t>
      </w:r>
      <w:r>
        <w:t>个环节；邮件监管原有关检</w:t>
      </w:r>
      <w:r>
        <w:t>17</w:t>
      </w:r>
      <w:r>
        <w:t>个监管环节优化整合为</w:t>
      </w:r>
      <w:r>
        <w:t>6</w:t>
      </w:r>
      <w:r>
        <w:t>个环节</w:t>
      </w:r>
      <w:r>
        <w:t>……</w:t>
      </w:r>
      <w:r>
        <w:t>今天起，原出入境检验检疫系统统一以海关名义对外开展执法，口岸一线旅检、查验和窗口岗位实现了统一上岗、统一着海关制服、统一佩戴关衔。</w:t>
      </w:r>
    </w:p>
    <w:p w:rsidR="008D06C7" w:rsidRDefault="008D06C7" w:rsidP="008D06C7">
      <w:pPr>
        <w:spacing w:line="254" w:lineRule="auto"/>
        <w:ind w:firstLineChars="200" w:firstLine="420"/>
      </w:pPr>
      <w:r>
        <w:rPr>
          <w:rFonts w:hint="eastAsia"/>
        </w:rPr>
        <w:t>今天，在首都机场进境旅检现场，《法制日报》记者注意到，过去旅检通道的出入境检验检疫标识已经撤下，统一换上了海关标识。一名刚刚换上海关制服的原检验检疫人员，正以海关关员的新身份牵着一只检疫犬进行现场查验。</w:t>
      </w:r>
    </w:p>
    <w:p w:rsidR="008D06C7" w:rsidRDefault="008D06C7" w:rsidP="008D06C7">
      <w:pPr>
        <w:spacing w:line="254" w:lineRule="auto"/>
        <w:ind w:firstLineChars="200" w:firstLine="420"/>
      </w:pPr>
      <w:r>
        <w:rPr>
          <w:rFonts w:hint="eastAsia"/>
        </w:rPr>
        <w:t>据了解，检验检疫划入海关后，口岸通关迎来了新变化。“在进出境旅客海关通关监管工作中，将原有的</w:t>
      </w:r>
      <w:r>
        <w:t>8</w:t>
      </w:r>
      <w:r>
        <w:t>项作业环节整合优化为卫生检疫、申报、现场调研、查验、处置</w:t>
      </w:r>
      <w:r>
        <w:t>5</w:t>
      </w:r>
      <w:r>
        <w:t>项环节。</w:t>
      </w:r>
      <w:r>
        <w:t>”</w:t>
      </w:r>
      <w:r>
        <w:t>首都机场海关旅检处旅检六科副科长殷佳杰介绍，整合后，形成统一的作业现场和队伍，实现了进出境旅客一次申报、一次查验、一次处置放行。在通关作业</w:t>
      </w:r>
      <w:r>
        <w:t>“</w:t>
      </w:r>
      <w:r>
        <w:t>三个一</w:t>
      </w:r>
      <w:r>
        <w:t>”</w:t>
      </w:r>
      <w:r>
        <w:t>方面，统一通过</w:t>
      </w:r>
      <w:r>
        <w:t>“</w:t>
      </w:r>
      <w:r>
        <w:t>单一窗口</w:t>
      </w:r>
      <w:r>
        <w:t>”</w:t>
      </w:r>
      <w:r>
        <w:t>实现报关报检，对进出口货物全面实施一次查验，凭海关放行指令提离货物，实现一次放行。</w:t>
      </w:r>
    </w:p>
    <w:p w:rsidR="008D06C7" w:rsidRDefault="008D06C7" w:rsidP="008D06C7">
      <w:pPr>
        <w:spacing w:line="254" w:lineRule="auto"/>
        <w:ind w:firstLineChars="200" w:firstLine="420"/>
      </w:pPr>
      <w:r>
        <w:rPr>
          <w:rFonts w:hint="eastAsia"/>
        </w:rPr>
        <w:t>在运输工具登临检查方面，原有关检</w:t>
      </w:r>
      <w:r>
        <w:t>3</w:t>
      </w:r>
      <w:r>
        <w:t>个监管环节，优化整合为检疫处置、登临检查两个环节，由海关根据对运输工具开展卫生检疫、动植物检疫、登临检查等不同检查要求，安排调度各类专业人员实施作业。在辐射探测方面，统一使用一套辐射探测设备，进行一次探测。</w:t>
      </w:r>
    </w:p>
    <w:p w:rsidR="008D06C7" w:rsidRDefault="008D06C7" w:rsidP="008D06C7">
      <w:pPr>
        <w:spacing w:line="254" w:lineRule="auto"/>
        <w:ind w:firstLineChars="200" w:firstLine="420"/>
      </w:pPr>
      <w:r>
        <w:rPr>
          <w:rFonts w:hint="eastAsia"/>
        </w:rPr>
        <w:t>“关检业务整合优化前，航空公司需分别在不同办公区域向海关、检验检疫部门提交各类单据</w:t>
      </w:r>
      <w:r>
        <w:t>6</w:t>
      </w:r>
      <w:r>
        <w:t>份。关检业务整合优化后，提交单据数量减少为</w:t>
      </w:r>
      <w:r>
        <w:t>4</w:t>
      </w:r>
      <w:r>
        <w:t>份，对进出境飞机的申报实现了</w:t>
      </w:r>
      <w:r>
        <w:t>‘</w:t>
      </w:r>
      <w:r>
        <w:t>一个窗口、一次申报</w:t>
      </w:r>
      <w:r>
        <w:t>’</w:t>
      </w:r>
      <w:r>
        <w:t>，大大节约企业时间成本和人力成本。</w:t>
      </w:r>
      <w:r>
        <w:t>”</w:t>
      </w:r>
      <w:r>
        <w:t>国航地面服务部经理刘洋说，关检业务整合后，进出境飞机登临检查变为一次性检查，检查时间缩短</w:t>
      </w:r>
      <w:r>
        <w:t>50%</w:t>
      </w:r>
      <w:r>
        <w:t>，为单次航班保障增加了</w:t>
      </w:r>
      <w:r>
        <w:t>10-15</w:t>
      </w:r>
      <w:r>
        <w:t>分钟时间，提高了航班正点率。</w:t>
      </w:r>
    </w:p>
    <w:p w:rsidR="008D06C7" w:rsidRDefault="008D06C7" w:rsidP="008D06C7">
      <w:pPr>
        <w:spacing w:line="254" w:lineRule="auto"/>
        <w:ind w:firstLineChars="200" w:firstLine="420"/>
      </w:pPr>
      <w:r>
        <w:rPr>
          <w:rFonts w:hint="eastAsia"/>
        </w:rPr>
        <w:t>在邮件监管方面，原有的关检</w:t>
      </w:r>
      <w:r>
        <w:t>17</w:t>
      </w:r>
      <w:r>
        <w:t>个监管环节，优化整合为邮袋消毒并放射性检查、查验、分流处理等</w:t>
      </w:r>
      <w:r>
        <w:t>6</w:t>
      </w:r>
      <w:r>
        <w:t>个环节。在快件监管方面，原有的关检</w:t>
      </w:r>
      <w:r>
        <w:t>9</w:t>
      </w:r>
      <w:r>
        <w:t>项监管环节，优化整合为申报、动植物检疫、查验、放行</w:t>
      </w:r>
      <w:r>
        <w:t>4</w:t>
      </w:r>
      <w:r>
        <w:t>个环节，作业现场进行整合，设施设备统一安排使用。</w:t>
      </w:r>
    </w:p>
    <w:p w:rsidR="008D06C7" w:rsidRDefault="008D06C7" w:rsidP="008D06C7">
      <w:pPr>
        <w:spacing w:line="254" w:lineRule="auto"/>
        <w:ind w:firstLineChars="200" w:firstLine="420"/>
      </w:pPr>
      <w:r>
        <w:rPr>
          <w:rFonts w:hint="eastAsia"/>
        </w:rPr>
        <w:t>中外运敦豪国际航空快件有限公司高级总监何大为深有感触地告诉记者，原先快件申报需要分别向海关及检验检疫发送快件申报信息和接收审核回执状态。对于海关或检验检疫批复查验的快件，企业需要安排送至各自的查验场地实施过机或开箱查验。其中部分被海关和检验检疫都批复查验的快件则要完成一个查验后再移至另外一个场地查验。关检合并之后，根据新的作业流程，企业只需向海关发送申报信息，接收审核回执，在一个场地完成查验，极大地节约了操作时间和人力，整个通关流程将节省约</w:t>
      </w:r>
      <w:r>
        <w:t>50%</w:t>
      </w:r>
      <w:r>
        <w:t>的工作量。对此，从事快件跨境电商进口业务的上海威盛国际物流</w:t>
      </w:r>
      <w:r>
        <w:rPr>
          <w:rFonts w:hint="eastAsia"/>
        </w:rPr>
        <w:t>有限公司北京口岸负责人道路也表达了同样的感受：“机构改革环节优化后，我们预估可减少</w:t>
      </w:r>
      <w:r>
        <w:t>60%</w:t>
      </w:r>
      <w:r>
        <w:t>的工作量甚至更高。</w:t>
      </w:r>
      <w:r>
        <w:t>”</w:t>
      </w:r>
    </w:p>
    <w:p w:rsidR="008D06C7" w:rsidRDefault="008D06C7" w:rsidP="008D06C7">
      <w:pPr>
        <w:spacing w:line="254" w:lineRule="auto"/>
        <w:ind w:firstLineChars="200" w:firstLine="420"/>
      </w:pPr>
      <w:r>
        <w:rPr>
          <w:rFonts w:hint="eastAsia"/>
        </w:rPr>
        <w:t>在首都机场海关查验中心南区，记者看到，物流监控处查验一科副科长田苗苗正与刚刚换上海关制服的原检验检疫工作人员张飙一起对进口整车进行查验。“在海关和检验检疫业务优化整合前，双方对进口整车查验的侧重点不同。海关查验重点在于核对车辆的发动机号、车架号、排量、价格等要素是否与申报相符；检验检疫查验重点在于车辆的安全性是否符合国家标准要求，例如转向灯、安全带、刹车性能等项目。”田苗苗说，作业流程上，过去需要查验的进口整车需先运输到海关查验中心接受海关查验，待海关放行后，再由企业将车辆运输到检验检疫查验场地接受查验。关检业务整合后，整车查验环节由原来的两个机构“分别查验”转化为“共同查验”，由“两次查验”压缩为“一次查验”，车辆不再需要移动位置，减少了车辆装卸、位移的操作，大大降低了车辆在操作中被损坏的风险。</w:t>
      </w:r>
    </w:p>
    <w:p w:rsidR="008D06C7" w:rsidRDefault="008D06C7" w:rsidP="008D06C7">
      <w:pPr>
        <w:spacing w:line="254" w:lineRule="auto"/>
        <w:ind w:firstLineChars="200" w:firstLine="420"/>
      </w:pPr>
      <w:r>
        <w:rPr>
          <w:rFonts w:hint="eastAsia"/>
        </w:rPr>
        <w:t>“海关和检验检疫业务优化整合，不仅提高了整车通关时效，同时还降低了企业通关成本，分拨流程的简化和仓储费用的降低，每台进口整车的平均口岸费用降低了近</w:t>
      </w:r>
      <w:r>
        <w:t>1/3</w:t>
      </w:r>
      <w:r>
        <w:t>。</w:t>
      </w:r>
      <w:r>
        <w:t>”</w:t>
      </w:r>
      <w:r>
        <w:t>张飙补充说。</w:t>
      </w:r>
    </w:p>
    <w:p w:rsidR="008D06C7" w:rsidRDefault="008D06C7" w:rsidP="008D06C7">
      <w:pPr>
        <w:spacing w:line="254" w:lineRule="auto"/>
        <w:ind w:firstLineChars="200" w:firstLine="420"/>
      </w:pPr>
      <w:r>
        <w:rPr>
          <w:rFonts w:hint="eastAsia"/>
        </w:rPr>
        <w:t>据了解，新亮相只是第一步。海关将抓住转变优化职能这个关键，承担新职责，明确新目标，实现新作为，加快关检业务深度融合，在改头换面基础上脱胎换骨。在国门安全管控方面，海关将在原有安全准入（出）、税收征管风险防控基础上，增加卫生检疫、动植物检疫、商品检验、进出口食品安全监管等职责，通过建立信息集聚、优化高效、协调统一的风险防控体系，推行全链条式管理，强化智能监管、精准监管，将更好地贯彻总体国家安全观。在促进贸易便利化方面，依托全国海关通关一体化“两中心三制度”整体框架，全国检验检疫作业将全面融入，优化作业流程，减少非必要的作业环节和手续，从而降低通关成本，提升通关效率。在提升行政管理效能方面，按照优化协同高效的要求，两支队伍融为一支队伍，两套印章减为一套印章，两个窗口合为一个窗口，两次执法并为一次执法，落实“放管服”改革。</w:t>
      </w:r>
    </w:p>
    <w:p w:rsidR="008D06C7" w:rsidRDefault="008D06C7" w:rsidP="008D06C7">
      <w:pPr>
        <w:spacing w:line="254" w:lineRule="auto"/>
        <w:ind w:firstLineChars="200" w:firstLine="420"/>
        <w:rPr>
          <w:rFonts w:hint="eastAsia"/>
        </w:rPr>
      </w:pPr>
      <w:r>
        <w:rPr>
          <w:rFonts w:hint="eastAsia"/>
        </w:rPr>
        <w:t>海关总署署长倪岳峰表示，坚决落实习近平总书记的重要讲话精神和党中央、国务院的决策部署。海关以机构改革为契机，结合海关业务改革，同步强化监管优化服务。在通关环节上做减法，优化营商环境，为扩大开放作贡献。在监管效能上做加法，攥紧拳头，重拳打击洋垃圾等违法犯罪活动，确保国门安全。</w:t>
      </w:r>
    </w:p>
    <w:p w:rsidR="008D06C7" w:rsidRDefault="008D06C7" w:rsidP="008D06C7">
      <w:pPr>
        <w:spacing w:line="254" w:lineRule="auto"/>
        <w:ind w:firstLineChars="200" w:firstLine="420"/>
        <w:jc w:val="right"/>
        <w:rPr>
          <w:rFonts w:hint="eastAsia"/>
        </w:rPr>
      </w:pPr>
      <w:r>
        <w:rPr>
          <w:rFonts w:hint="eastAsia"/>
        </w:rPr>
        <w:t>中国新闻网</w:t>
      </w:r>
      <w:r>
        <w:rPr>
          <w:rFonts w:hint="eastAsia"/>
        </w:rPr>
        <w:t>2018-4-21</w:t>
      </w:r>
    </w:p>
    <w:p w:rsidR="008D06C7" w:rsidRDefault="008D06C7" w:rsidP="007E2F3D">
      <w:pPr>
        <w:sectPr w:rsidR="008D06C7" w:rsidSect="007E2F3D">
          <w:type w:val="continuous"/>
          <w:pgSz w:w="11906" w:h="16838" w:code="9"/>
          <w:pgMar w:top="1644" w:right="1236" w:bottom="1418" w:left="1814" w:header="851" w:footer="907" w:gutter="0"/>
          <w:pgNumType w:start="1"/>
          <w:cols w:space="425"/>
          <w:docGrid w:type="lines" w:linePitch="341" w:charSpace="2373"/>
        </w:sectPr>
      </w:pPr>
    </w:p>
    <w:p w:rsidR="00C6477D" w:rsidRDefault="00C6477D"/>
    <w:sectPr w:rsidR="00C647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6C7"/>
    <w:rsid w:val="008D06C7"/>
    <w:rsid w:val="00C64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D06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06C7"/>
    <w:rPr>
      <w:rFonts w:ascii="黑体" w:eastAsia="黑体" w:hAnsi="宋体" w:cs="Times New Roman"/>
      <w:b/>
      <w:kern w:val="36"/>
      <w:sz w:val="32"/>
      <w:szCs w:val="32"/>
    </w:rPr>
  </w:style>
  <w:style w:type="paragraph" w:customStyle="1" w:styleId="Char2CharCharChar">
    <w:name w:val="Char2 Char Char Char"/>
    <w:basedOn w:val="a"/>
    <w:autoRedefine/>
    <w:rsid w:val="008D06C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Company>微软中国</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2022-07-14T06:23:00Z</dcterms:created>
</cp:coreProperties>
</file>