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5F" w:rsidRDefault="00B0535F" w:rsidP="00DF7FC0">
      <w:pPr>
        <w:pStyle w:val="1"/>
        <w:rPr>
          <w:rFonts w:hint="eastAsia"/>
        </w:rPr>
      </w:pPr>
      <w:r w:rsidRPr="00DF7FC0">
        <w:rPr>
          <w:rFonts w:hint="eastAsia"/>
        </w:rPr>
        <w:t>打造跨境电商海关执法合作升级版</w:t>
      </w:r>
    </w:p>
    <w:p w:rsidR="00B0535F" w:rsidRDefault="00B0535F" w:rsidP="00B0535F">
      <w:pPr>
        <w:ind w:firstLineChars="200" w:firstLine="420"/>
      </w:pPr>
      <w:r>
        <w:rPr>
          <w:rFonts w:hint="eastAsia"/>
        </w:rPr>
        <w:t>记者蔡岩红</w:t>
      </w:r>
    </w:p>
    <w:p w:rsidR="00B0535F" w:rsidRDefault="00B0535F" w:rsidP="00B0535F">
      <w:pPr>
        <w:ind w:firstLineChars="200" w:firstLine="420"/>
      </w:pPr>
      <w:r>
        <w:rPr>
          <w:rFonts w:hint="eastAsia"/>
        </w:rPr>
        <w:t>以“创新、包容、审慎、协同，推动跨境电商可持续发展”为主题的首届世界海关跨境电商大会今天在北京举行。中国海关联合世界海关组织（</w:t>
      </w:r>
      <w:r>
        <w:t>WCO</w:t>
      </w:r>
      <w:r>
        <w:t>）共同主办了此次盛会。</w:t>
      </w:r>
    </w:p>
    <w:p w:rsidR="00B0535F" w:rsidRDefault="00B0535F" w:rsidP="00B0535F">
      <w:pPr>
        <w:ind w:firstLineChars="200" w:firstLine="420"/>
      </w:pPr>
      <w:r>
        <w:rPr>
          <w:rFonts w:hint="eastAsia"/>
        </w:rPr>
        <w:t>海关总署署长于广洲在会上指出，近年来，跨境电子商务作为新兴业态，在中国蓬勃兴起，培育了发展新动能、推动了外贸新增长、引领了消费新趋势、创造了就业新岗位。近三年来，通过海关跨境电子商务管理平台零售进出口总额年均增长</w:t>
      </w:r>
      <w:r>
        <w:t>50%</w:t>
      </w:r>
      <w:r>
        <w:t>以上。</w:t>
      </w:r>
    </w:p>
    <w:p w:rsidR="00B0535F" w:rsidRDefault="00B0535F" w:rsidP="00B0535F">
      <w:pPr>
        <w:ind w:firstLineChars="200" w:firstLine="420"/>
      </w:pPr>
      <w:r>
        <w:rPr>
          <w:rFonts w:hint="eastAsia"/>
        </w:rPr>
        <w:t>“与此同时，跨境电子商务具有电子化、个性化、碎片化、高频次、低货值等特点，给海关监管带来巨大挑战。”</w:t>
      </w:r>
      <w:r>
        <w:t xml:space="preserve"> </w:t>
      </w:r>
      <w:r>
        <w:t>于广洲说，</w:t>
      </w:r>
      <w:r>
        <w:t>2017</w:t>
      </w:r>
      <w:r>
        <w:t>年，中国海关办理跨境电子商务进出口清单</w:t>
      </w:r>
      <w:r>
        <w:t>6.6</w:t>
      </w:r>
      <w:r>
        <w:t>亿票，是进出口货物报关单的</w:t>
      </w:r>
      <w:r>
        <w:t>8.4</w:t>
      </w:r>
      <w:r>
        <w:t>倍。同时，通过跨境电子商务渠道化整为零逃避海关监管的风险大大增加，走私武器弹药和毒品、侵犯知识产权等违法行为混迹其中、更加隐蔽，海关安全防控、风险管理难度越来越大。</w:t>
      </w:r>
    </w:p>
    <w:p w:rsidR="00B0535F" w:rsidRDefault="00B0535F" w:rsidP="00B0535F">
      <w:pPr>
        <w:ind w:firstLineChars="200" w:firstLine="420"/>
      </w:pPr>
      <w:r>
        <w:rPr>
          <w:rFonts w:hint="eastAsia"/>
        </w:rPr>
        <w:t>于广洲提出，跨境电子商务是沟通全球消费和生产的桥梁，也是打破保护主义、促进贸易自由化便利化的重要力量，中国海关将始终秉持“一带一路”共商共建共享原则，与国际组织、各国海关及商界等利益攸关方共同面对，携手前行。共同研究制定《世界海关组织跨境电子商务标准框架》，进一步完善监管规则和可广泛推广的解决方案；运用云计算、大数据、物联网、人工智能，提升海关监管水平，联手打击跨境电子商务领域的走私违法行为，保护知识产权，共同维护世界安全，防范恐怖主义。既管住“准入风险”，又控住“准出风险”，共同打造跨境电子商务海关执法合作的升级版。</w:t>
      </w:r>
    </w:p>
    <w:p w:rsidR="00B0535F" w:rsidRDefault="00B0535F" w:rsidP="00B0535F">
      <w:pPr>
        <w:ind w:firstLineChars="200" w:firstLine="420"/>
      </w:pPr>
      <w:r>
        <w:rPr>
          <w:rFonts w:hint="eastAsia"/>
        </w:rPr>
        <w:t>阿里巴巴集团董事局主席马云在大会开幕式致辞中说，跨境电商发展至今，贸易形势也在不断发生变化。</w:t>
      </w:r>
      <w:r>
        <w:t>20</w:t>
      </w:r>
      <w:r>
        <w:t>年以前，中国每年包裹的数量不过</w:t>
      </w:r>
      <w:r>
        <w:t>1</w:t>
      </w:r>
      <w:r>
        <w:t>亿多个，而如今平均每天就能产生</w:t>
      </w:r>
      <w:r>
        <w:t>1</w:t>
      </w:r>
      <w:r>
        <w:t>亿个包裹，而未来</w:t>
      </w:r>
      <w:r>
        <w:t>8-10</w:t>
      </w:r>
      <w:r>
        <w:t>年将发展到每天</w:t>
      </w:r>
      <w:r>
        <w:t>10</w:t>
      </w:r>
      <w:r>
        <w:t>亿个包裹，而</w:t>
      </w:r>
      <w:r>
        <w:t>15%</w:t>
      </w:r>
      <w:r>
        <w:t>以上来自跨境电商。中国正在进入积极的转型升级阶段，由数量到质量，由出口向进口，这本身将对世界经济带来巨大影响及机遇。</w:t>
      </w:r>
    </w:p>
    <w:p w:rsidR="00B0535F" w:rsidRDefault="00B0535F" w:rsidP="00B0535F">
      <w:pPr>
        <w:ind w:firstLineChars="200" w:firstLine="420"/>
      </w:pPr>
      <w:r>
        <w:rPr>
          <w:rFonts w:hint="eastAsia"/>
        </w:rPr>
        <w:t>马云认为，今天中国贸易所面临的所有机遇和挑战将会成为全世界很多发展中国家明天面对的共同挑战。过去全球化有几万家跨国公司主导，海关管住几万家大公司基本上就管住了全球的主要贸易，而未来需要管理几百万甚至上千万家中小企业和几十亿消费者才能管住全球贸易，因为未来的“全球买、全球卖、全球运、全球支付和全球邮”将构成新型的全球贸易。</w:t>
      </w:r>
    </w:p>
    <w:p w:rsidR="00B0535F" w:rsidRDefault="00B0535F" w:rsidP="00B0535F">
      <w:pPr>
        <w:ind w:firstLineChars="200" w:firstLine="420"/>
      </w:pPr>
      <w:r>
        <w:rPr>
          <w:rFonts w:hint="eastAsia"/>
        </w:rPr>
        <w:t>马云表示，未来的海关不是贸易的瓶颈，而是促进贸易的引擎，过去的海关是服务国际化，未来的海关将是服务全球化。未来海关将是全球大数据的枢纽，利用好大数据，利用好人工智能，利用好区块链技术，海关可以用更新的手段去服务好全球贸易，服务好全球经济。</w:t>
      </w:r>
    </w:p>
    <w:p w:rsidR="00B0535F" w:rsidRDefault="00B0535F" w:rsidP="00B0535F">
      <w:pPr>
        <w:ind w:firstLineChars="200" w:firstLine="420"/>
      </w:pPr>
      <w:r>
        <w:rPr>
          <w:rFonts w:hint="eastAsia"/>
        </w:rPr>
        <w:t>海关总署国际合作司司长赵儒霞今天在接受记者采访时介绍，此次会议预期将取得四项成果：发布《北京宣言》，向外界传递中国海关与世界海关以及其他利益攸关方对全球跨境电商发展的共识和愿景，鼓励</w:t>
      </w:r>
      <w:r>
        <w:t>WCO</w:t>
      </w:r>
      <w:r>
        <w:t>各成员海关在跨境电商监管与服务方面进行探索；就《世界海关组织跨境电商标准框架》达成基本共识；建立世界海关跨境电商大会机制；发布《全球跨境电子商务行业行动倡议》，呼吁业界积极响应《北京宣言》，共同促进全球跨境电商可持续发展。</w:t>
      </w:r>
    </w:p>
    <w:p w:rsidR="00B0535F" w:rsidRDefault="00B0535F" w:rsidP="00B0535F">
      <w:pPr>
        <w:ind w:firstLineChars="200" w:firstLine="420"/>
        <w:rPr>
          <w:rFonts w:hint="eastAsia"/>
        </w:rPr>
      </w:pPr>
      <w:r>
        <w:rPr>
          <w:rFonts w:hint="eastAsia"/>
        </w:rPr>
        <w:t>今天，来自</w:t>
      </w:r>
      <w:r>
        <w:t>125</w:t>
      </w:r>
      <w:r>
        <w:t>个国家和地区的海关、政府部门、电子商务相关企业、国际组织和学术界二千余名代表出席了大会。</w:t>
      </w:r>
    </w:p>
    <w:p w:rsidR="00B0535F" w:rsidRDefault="00B0535F" w:rsidP="00B0535F">
      <w:pPr>
        <w:ind w:firstLineChars="200" w:firstLine="420"/>
        <w:jc w:val="right"/>
        <w:rPr>
          <w:rFonts w:hint="eastAsia"/>
        </w:rPr>
      </w:pPr>
      <w:r w:rsidRPr="00DF7FC0">
        <w:rPr>
          <w:rFonts w:hint="eastAsia"/>
        </w:rPr>
        <w:t>法制日报</w:t>
      </w:r>
      <w:r>
        <w:rPr>
          <w:rFonts w:hint="eastAsia"/>
        </w:rPr>
        <w:t>2018-2-9</w:t>
      </w:r>
    </w:p>
    <w:p w:rsidR="00B0535F" w:rsidRDefault="00B0535F" w:rsidP="00234F2C">
      <w:pPr>
        <w:sectPr w:rsidR="00B0535F" w:rsidSect="00234F2C">
          <w:type w:val="continuous"/>
          <w:pgSz w:w="11906" w:h="16838" w:code="9"/>
          <w:pgMar w:top="1644" w:right="1236" w:bottom="1418" w:left="1814" w:header="851" w:footer="907" w:gutter="0"/>
          <w:pgNumType w:start="1"/>
          <w:cols w:space="425"/>
          <w:docGrid w:type="lines" w:linePitch="341" w:charSpace="2373"/>
        </w:sectPr>
      </w:pPr>
    </w:p>
    <w:p w:rsidR="008F0482" w:rsidRDefault="008F0482"/>
    <w:sectPr w:rsidR="008F04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35F"/>
    <w:rsid w:val="008F0482"/>
    <w:rsid w:val="00B05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053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535F"/>
    <w:rPr>
      <w:rFonts w:ascii="黑体" w:eastAsia="黑体" w:hAnsi="宋体" w:cs="Times New Roman"/>
      <w:b/>
      <w:kern w:val="36"/>
      <w:sz w:val="32"/>
      <w:szCs w:val="32"/>
    </w:rPr>
  </w:style>
  <w:style w:type="paragraph" w:customStyle="1" w:styleId="Char2CharCharChar">
    <w:name w:val="Char2 Char Char Char"/>
    <w:basedOn w:val="a"/>
    <w:autoRedefine/>
    <w:rsid w:val="00B0535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Company>微软中国</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2022-07-14T03:08:00Z</dcterms:created>
</cp:coreProperties>
</file>