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6513" w:rsidRDefault="00086513" w:rsidP="008953A3">
      <w:pPr>
        <w:pStyle w:val="1"/>
        <w:spacing w:line="245" w:lineRule="auto"/>
        <w:rPr>
          <w:rFonts w:hint="eastAsia"/>
        </w:rPr>
      </w:pPr>
      <w:r w:rsidRPr="00D3198F">
        <w:rPr>
          <w:rFonts w:hint="eastAsia"/>
        </w:rPr>
        <w:t>海关总署：</w:t>
      </w:r>
      <w:r w:rsidRPr="00D3198F">
        <w:t>从严从实开展党建工作述职评议考核试点</w:t>
      </w:r>
    </w:p>
    <w:p w:rsidR="00086513" w:rsidRDefault="00086513" w:rsidP="00086513">
      <w:pPr>
        <w:spacing w:line="245" w:lineRule="auto"/>
        <w:ind w:firstLineChars="200" w:firstLine="420"/>
      </w:pPr>
      <w:r>
        <w:rPr>
          <w:rFonts w:hint="eastAsia"/>
        </w:rPr>
        <w:t>海关是国家进出境的监督管理机关，实行集中统一的垂直管理体制。党的关系实行属地管理，基层党组织有</w:t>
      </w:r>
      <w:r>
        <w:t>3800</w:t>
      </w:r>
      <w:r>
        <w:t>多个，在职党员</w:t>
      </w:r>
      <w:r>
        <w:t>46000</w:t>
      </w:r>
      <w:r>
        <w:t>多名，占在职干部职工总数的比例近</w:t>
      </w:r>
      <w:r>
        <w:t>80</w:t>
      </w:r>
      <w:r>
        <w:t>％。今年，按照工委的《实施方案》，总署和直属海关成立了两级党建工作领导小组，进一步加强了对全系统党建工作的统一领导。中组部和中央国家机关工委部署开展基层党建工作述职评议考核试点工作后，总署党组要求，要充分发挥行政工作垂直管理和党建工作双重领导的优势，将述职评议考核作为落实《实施方案》的重要抓手，作为落实全面从严治党要求的重要手段，积极参与试点，逐步</w:t>
      </w:r>
      <w:r>
        <w:rPr>
          <w:rFonts w:hint="eastAsia"/>
        </w:rPr>
        <w:t>向全国海关推广。党组书记、署长于广洲亲自审定试点方案，亲自审阅述职报告两次提出修改意见，亲自参加述职会。</w:t>
      </w:r>
    </w:p>
    <w:p w:rsidR="00086513" w:rsidRDefault="00086513" w:rsidP="00086513">
      <w:pPr>
        <w:spacing w:line="245" w:lineRule="auto"/>
        <w:ind w:firstLineChars="200" w:firstLine="420"/>
      </w:pPr>
      <w:r>
        <w:t>这次试点总署确定在石家庄、呼和浩特、宁波、黄埔、重庆等</w:t>
      </w:r>
      <w:r>
        <w:t>5</w:t>
      </w:r>
      <w:r>
        <w:t>个不同地域、不同类型直属海关和隶属海关两级党组织开展。我们坚持准备不充分不急于召开述职会，利用近半年时间进行筹备，借鉴工委试点工作的好经验好做法，</w:t>
      </w:r>
      <w:r>
        <w:t>7</w:t>
      </w:r>
      <w:r>
        <w:t>月召开了直属海关层面述职会，由总署党建工作领导小组听取</w:t>
      </w:r>
      <w:r>
        <w:t>5</w:t>
      </w:r>
      <w:r>
        <w:t>个直属海关党组书记的述职。我们的主要做法包括：</w:t>
      </w:r>
    </w:p>
    <w:p w:rsidR="00086513" w:rsidRDefault="00086513" w:rsidP="00086513">
      <w:pPr>
        <w:spacing w:line="245" w:lineRule="auto"/>
        <w:ind w:firstLineChars="200" w:firstLine="420"/>
      </w:pPr>
      <w:r>
        <w:rPr>
          <w:rFonts w:hint="eastAsia"/>
        </w:rPr>
        <w:t>一是组织好专题调研。摸情况找问题是搞好试点工作的前提。总署党建工作领导小组办公室到试点单位开展两轮调研，与党组书记进行深度沟通，到基层党组织了解党建工作情况。各试点单位党组班子深入基层蹲点调研，召开问题分析会</w:t>
      </w:r>
      <w:r>
        <w:t>20</w:t>
      </w:r>
      <w:r>
        <w:t>余次，与党员群众座谈交流</w:t>
      </w:r>
      <w:r>
        <w:t>500</w:t>
      </w:r>
      <w:r>
        <w:t>多人次，认真制定问题清单，均列出</w:t>
      </w:r>
      <w:r>
        <w:t>20</w:t>
      </w:r>
      <w:r>
        <w:t>余个突出问题，特别是找出了各单位</w:t>
      </w:r>
      <w:r>
        <w:t>“</w:t>
      </w:r>
      <w:r>
        <w:t>一把手</w:t>
      </w:r>
      <w:r>
        <w:t>”</w:t>
      </w:r>
      <w:r>
        <w:t>在党建</w:t>
      </w:r>
      <w:r>
        <w:t>“</w:t>
      </w:r>
      <w:r>
        <w:t>条、块</w:t>
      </w:r>
      <w:r>
        <w:t>”</w:t>
      </w:r>
      <w:r>
        <w:t>双重管理下，责任不清、担当不够，抓党建以听汇报代替亲自抓，基层党建工作考核评价机制不健全不落实，以准军事化纪律部队建设标准从严教育管理党员不到位，对青年干部的成才成长关注度不高</w:t>
      </w:r>
      <w:r>
        <w:rPr>
          <w:rFonts w:hint="eastAsia"/>
        </w:rPr>
        <w:t>，抓党风廉政建设要求多、追责少等共性问题。试点单位普遍反映开展调研既是了解情况查问题的过程，也是不断提高抓党建意识的过程。</w:t>
      </w:r>
    </w:p>
    <w:p w:rsidR="00086513" w:rsidRDefault="00086513" w:rsidP="00086513">
      <w:pPr>
        <w:spacing w:line="245" w:lineRule="auto"/>
        <w:ind w:firstLineChars="200" w:firstLine="420"/>
      </w:pPr>
      <w:r>
        <w:rPr>
          <w:rFonts w:hint="eastAsia"/>
        </w:rPr>
        <w:t>二是撰写好述职报告。高质量述职报告是搞好试点工作的基础。总署党建工作领导小组就履行第一责任人职责、解决基层党建突出问题、加强基层党组织建设和落实党风廉政建设责任制等情况，列出</w:t>
      </w:r>
      <w:r>
        <w:t>16</w:t>
      </w:r>
      <w:r>
        <w:t>个方面具体问题，要求在述职报告中逐一回应。我们专门召开会议进行部署，并制定了述职报告撰写指引，明确报告的各项要求。各试点单位党组书记亲自撰写述职报告，班子集体进行审议，我们像教育实践活动审核对照检查材料一样严格把关，多次与党组书记直接沟通情况，会同总署政工、人事、纪检监察、巡视、督审等</w:t>
      </w:r>
      <w:r>
        <w:t>5</w:t>
      </w:r>
      <w:r>
        <w:t>个部门，结合平时检查考核情况，书面反馈修改意见</w:t>
      </w:r>
      <w:r>
        <w:rPr>
          <w:rFonts w:hint="eastAsia"/>
        </w:rPr>
        <w:t>。述职报告从刚开始谈成绩长篇大论、谈问题遮遮掩掩，到后来党组书记把自己摆进去，成绩点到为止、问题指向鲜明，做到有事例、有数字，中间历经</w:t>
      </w:r>
      <w:r>
        <w:t>2</w:t>
      </w:r>
      <w:r>
        <w:t>个多月，共</w:t>
      </w:r>
      <w:r>
        <w:t>8</w:t>
      </w:r>
      <w:r>
        <w:t>易其稿。</w:t>
      </w:r>
    </w:p>
    <w:p w:rsidR="00086513" w:rsidRDefault="00086513" w:rsidP="00086513">
      <w:pPr>
        <w:spacing w:line="245" w:lineRule="auto"/>
        <w:ind w:firstLineChars="200" w:firstLine="420"/>
      </w:pPr>
      <w:r>
        <w:rPr>
          <w:rFonts w:hint="eastAsia"/>
        </w:rPr>
        <w:t>三是开展好公示测评。开门搞试点是做好工作的有效方法。我们注重在全过程请党员群众广泛参与，要求各试点单位公示问题清单和述职报告，总署派出工作组统一在试点单位进行测评并接受党员群众约谈。测评表设置了</w:t>
      </w:r>
      <w:r>
        <w:t>24</w:t>
      </w:r>
      <w:r>
        <w:t>个方面共性内容和</w:t>
      </w:r>
      <w:r>
        <w:t>4</w:t>
      </w:r>
      <w:r>
        <w:t>个方面个性化内容，按照一定比例，随机抽取机关和基层党员群众对问题清单和述职报告进行测评，测评结果作为党建考核重要依据。党员干部普遍反映，述职报告不讲空话套话，主动亮短板、揭软肋、说不足，对述职报告的满意率达到</w:t>
      </w:r>
      <w:r>
        <w:t>90</w:t>
      </w:r>
      <w:r>
        <w:t>％以上。</w:t>
      </w:r>
    </w:p>
    <w:p w:rsidR="00086513" w:rsidRDefault="00086513" w:rsidP="00086513">
      <w:pPr>
        <w:spacing w:line="245" w:lineRule="auto"/>
        <w:ind w:firstLineChars="200" w:firstLine="420"/>
      </w:pPr>
      <w:r>
        <w:rPr>
          <w:rFonts w:hint="eastAsia"/>
        </w:rPr>
        <w:t>四是召开好述职会议。从严从实开好述职会是搞好试点工作的关键。述职会采取试点单位党组书记向总署党建工作领导小组述职、署领导现场提问、总署党组书记点评的方式开展，紧紧聚焦履行第一责任，在述职、提问、点评各环节贯穿问题导向。述职中，有的党组书记坦言，“关长”意识强于“书记”意识，自己“重业务、轻党建”；有的说，认为抓党建是“软任务”、“虚功夫”，不容易出成绩，不愿意下力气，高高举起、轻轻放下；有的查摆自己“主动、主导”意识不强，怕要求多了党组同志会有想法、有压力等等，做到了见人见事见思想。署领导现场提问直奔主题，对述职书记解答不清楚、不到位之处，多次追问、刨根问底，有的署领导提问“你关在去年机构整合中，思想政治工作是如何发挥作用的？是否做到与改革齐头并进、双提效？”“通过关区发生的案件，党组在落实党风廉政建设主体责任上要吸取哪些教训？如何追责问责？”等等，直击述职书记抓党建工作薄弱处。于广洲同志对每名书记逐一点评，指出了离“聚精会神抓党建”有距离、党建工作与海关改革“两张皮”等</w:t>
      </w:r>
      <w:r>
        <w:t>20</w:t>
      </w:r>
      <w:r>
        <w:t>个方面的问题，他要求大家扪心自问：有没有树立管党治党的主业、主责和主角意识，有没有把从严治党责任紧紧抓在手上，有没有像垂直管理和抓业务工</w:t>
      </w:r>
      <w:r>
        <w:rPr>
          <w:rFonts w:hint="eastAsia"/>
        </w:rPr>
        <w:t>作一样抓党建工作，投入与“最大政绩”相称的精力。会后，述职的同志讲，这次述职会是一次责任拷问，感受到巨大压力。有的同志说，署领导现场提问好像一次面试，自己是流着汗回答的。</w:t>
      </w:r>
    </w:p>
    <w:p w:rsidR="00086513" w:rsidRDefault="00086513" w:rsidP="00086513">
      <w:pPr>
        <w:spacing w:line="245" w:lineRule="auto"/>
        <w:ind w:firstLineChars="200" w:firstLine="420"/>
      </w:pPr>
      <w:r>
        <w:rPr>
          <w:rFonts w:hint="eastAsia"/>
        </w:rPr>
        <w:t>五是落实好整改清单。抓好整改落实是搞好试点工作的重要保障。根据述职报告中查找的问题、群众测评反映的问题和总署党组点出的问题，我们指导试点单位制定整改清单，平均制定立行立改措施</w:t>
      </w:r>
      <w:r>
        <w:t>21</w:t>
      </w:r>
      <w:r>
        <w:t>项，总署党组责成我们进行专门督办。如，有的单位针对党建责任不清，着手建立党建责任体系和工作台账；有的针对党员群众学习的呼声，打造新媒体学习平台；有的针对基层党建工作不严不实问题，实施基层党建工作目标管理考核办法，对党建工作不力的实行</w:t>
      </w:r>
      <w:r>
        <w:t>“</w:t>
      </w:r>
      <w:r>
        <w:t>一票否决</w:t>
      </w:r>
      <w:r>
        <w:t>”</w:t>
      </w:r>
      <w:r>
        <w:t>。目前，立行立改措施整改率达到</w:t>
      </w:r>
      <w:r>
        <w:t>70</w:t>
      </w:r>
      <w:r>
        <w:t>％以上。</w:t>
      </w:r>
    </w:p>
    <w:p w:rsidR="00086513" w:rsidRDefault="00086513" w:rsidP="00086513">
      <w:pPr>
        <w:spacing w:line="245" w:lineRule="auto"/>
        <w:ind w:firstLineChars="200" w:firstLine="420"/>
      </w:pPr>
      <w:r>
        <w:t>从试点工作的初步成效看，我们切身感觉各试点单位党组抓党建的站位更高了，责任意识更强了，领导班子感受到了</w:t>
      </w:r>
      <w:r>
        <w:t>“</w:t>
      </w:r>
      <w:r>
        <w:t>紧</w:t>
      </w:r>
      <w:r>
        <w:t>”</w:t>
      </w:r>
      <w:r>
        <w:t>，体会到了</w:t>
      </w:r>
      <w:r>
        <w:t>“</w:t>
      </w:r>
      <w:r>
        <w:t>严</w:t>
      </w:r>
      <w:r>
        <w:t>”</w:t>
      </w:r>
      <w:r>
        <w:t>，呈现党建工作层层压紧的良好态势。党员群众普遍反映基层党建工作</w:t>
      </w:r>
      <w:r>
        <w:t>“</w:t>
      </w:r>
      <w:r>
        <w:t>一把手真抓了，措施真实了，面貌真变了</w:t>
      </w:r>
      <w:r>
        <w:t>”</w:t>
      </w:r>
      <w:r>
        <w:t>，很多单位配齐配强了专职党务干部，加大了党建投入，解决了基层党建工作</w:t>
      </w:r>
      <w:r>
        <w:t>“</w:t>
      </w:r>
      <w:r>
        <w:t>老大难</w:t>
      </w:r>
      <w:r>
        <w:t>”</w:t>
      </w:r>
      <w:r>
        <w:t>问题。同时，试点工作也引起了其他海关的高度关注，一些直属海关党组主动发力，自发开展了基层党建述职评议工作，为我们下一步全面推开打下了坚实的基础。</w:t>
      </w:r>
    </w:p>
    <w:p w:rsidR="00086513" w:rsidRDefault="00086513" w:rsidP="00086513">
      <w:pPr>
        <w:spacing w:line="245" w:lineRule="auto"/>
        <w:ind w:firstLineChars="200" w:firstLine="420"/>
        <w:rPr>
          <w:rFonts w:hint="eastAsia"/>
        </w:rPr>
      </w:pPr>
      <w:r>
        <w:t>目前，海关系统直属海关、隶属海关两级试点单位述职会已召开，我们正在着手总结经验做法，准备开展一次</w:t>
      </w:r>
      <w:r>
        <w:t>“</w:t>
      </w:r>
      <w:r>
        <w:t>回头看</w:t>
      </w:r>
      <w:r>
        <w:t>”</w:t>
      </w:r>
      <w:r>
        <w:t>，对试点工作进行总体评估，着手研究制定具体考核办法，同时，总署党组将围绕贯彻落实管党治党责任，出台发挥党组领导核心作用的实施意见，将于年底结合年度考核，在全国海关推开党建述职评议考核工作。</w:t>
      </w:r>
    </w:p>
    <w:p w:rsidR="00086513" w:rsidRDefault="00086513" w:rsidP="00086513">
      <w:pPr>
        <w:spacing w:line="245" w:lineRule="auto"/>
        <w:ind w:firstLineChars="200" w:firstLine="420"/>
        <w:jc w:val="right"/>
        <w:rPr>
          <w:rFonts w:hint="eastAsia"/>
        </w:rPr>
      </w:pPr>
      <w:r w:rsidRPr="00D3198F">
        <w:rPr>
          <w:rFonts w:hint="eastAsia"/>
        </w:rPr>
        <w:t>人民网</w:t>
      </w:r>
      <w:smartTag w:uri="urn:schemas-microsoft-com:office:smarttags" w:element="chsdate">
        <w:smartTagPr>
          <w:attr w:name="IsROCDate" w:val="False"/>
          <w:attr w:name="IsLunarDate" w:val="False"/>
          <w:attr w:name="Day" w:val="10"/>
          <w:attr w:name="Month" w:val="10"/>
          <w:attr w:name="Year" w:val="2015"/>
        </w:smartTagPr>
        <w:r>
          <w:rPr>
            <w:rFonts w:hint="eastAsia"/>
          </w:rPr>
          <w:t>2015-10-10</w:t>
        </w:r>
      </w:smartTag>
    </w:p>
    <w:p w:rsidR="00086513" w:rsidRDefault="00086513" w:rsidP="00940B7A">
      <w:pPr>
        <w:sectPr w:rsidR="00086513" w:rsidSect="00940B7A">
          <w:type w:val="continuous"/>
          <w:pgSz w:w="11906" w:h="16838" w:code="9"/>
          <w:pgMar w:top="1644" w:right="1236" w:bottom="1418" w:left="1814" w:header="851" w:footer="907" w:gutter="0"/>
          <w:pgNumType w:start="1"/>
          <w:cols w:space="425"/>
          <w:docGrid w:type="lines" w:linePitch="341" w:charSpace="2373"/>
        </w:sectPr>
      </w:pPr>
    </w:p>
    <w:p w:rsidR="00295FE9" w:rsidRDefault="00295FE9"/>
    <w:sectPr w:rsidR="00295F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6513"/>
    <w:rsid w:val="00086513"/>
    <w:rsid w:val="00295F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865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86513"/>
    <w:rPr>
      <w:rFonts w:ascii="黑体" w:eastAsia="黑体" w:hAnsi="宋体" w:cs="Times New Roman"/>
      <w:b/>
      <w:kern w:val="36"/>
      <w:sz w:val="32"/>
      <w:szCs w:val="32"/>
    </w:rPr>
  </w:style>
  <w:style w:type="paragraph" w:customStyle="1" w:styleId="Char2CharCharChar">
    <w:name w:val="Char2 Char Char Char"/>
    <w:basedOn w:val="a"/>
    <w:autoRedefine/>
    <w:rsid w:val="0008651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384</Words>
  <Characters>2195</Characters>
  <Application>Microsoft Office Word</Application>
  <DocSecurity>0</DocSecurity>
  <Lines>18</Lines>
  <Paragraphs>5</Paragraphs>
  <ScaleCrop>false</ScaleCrop>
  <Company>微软中国</Company>
  <LinksUpToDate>false</LinksUpToDate>
  <CharactersWithSpaces>2574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2022-07-20T01:35:00Z</dcterms:created>
</cp:coreProperties>
</file>