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D0E16" w:rsidRDefault="009D0E16" w:rsidP="00F20C09">
      <w:pPr>
        <w:pStyle w:val="1"/>
        <w:spacing w:line="242" w:lineRule="auto"/>
      </w:pPr>
      <w:r w:rsidRPr="009874CC">
        <w:rPr>
          <w:rFonts w:hint="eastAsia"/>
        </w:rPr>
        <w:t>咸阳“五项机制”推动党史学习教育走深走实</w:t>
      </w:r>
    </w:p>
    <w:p w:rsidR="009D0E16" w:rsidRDefault="009D0E16" w:rsidP="009D0E16">
      <w:pPr>
        <w:spacing w:line="242" w:lineRule="auto"/>
        <w:ind w:firstLineChars="200" w:firstLine="420"/>
        <w:jc w:val="left"/>
      </w:pPr>
      <w:r>
        <w:t>党史学习教育开展以来，陕西省咸阳市市场监管局紧密结合实际，建立定期报告、每月提醒、督导检查、分析研判、经验推广等</w:t>
      </w:r>
      <w:r>
        <w:t>5</w:t>
      </w:r>
      <w:r>
        <w:t>项机制，推进党史学习教育走深走实。</w:t>
      </w:r>
    </w:p>
    <w:p w:rsidR="009D0E16" w:rsidRDefault="009D0E16" w:rsidP="009D0E16">
      <w:pPr>
        <w:spacing w:line="242" w:lineRule="auto"/>
        <w:ind w:firstLineChars="200" w:firstLine="420"/>
        <w:jc w:val="left"/>
      </w:pPr>
      <w:r>
        <w:rPr>
          <w:rFonts w:hint="eastAsia"/>
        </w:rPr>
        <w:t>建立定期报告机制。各基层单位定期向局党史学习教育领导小组办公室报告党史学习教育开展情况。局党史学习教育领导小组办公室在全面掌握学习教育进展情况的基础上，坚持每月制定党史学习教育计划，明确学习内容和责任，精心组织实施，扎实组织推进，确保“人员、时间、内容、质量”四落实。</w:t>
      </w:r>
    </w:p>
    <w:p w:rsidR="009D0E16" w:rsidRDefault="009D0E16" w:rsidP="009D0E16">
      <w:pPr>
        <w:spacing w:line="242" w:lineRule="auto"/>
        <w:ind w:firstLineChars="200" w:firstLine="420"/>
        <w:jc w:val="left"/>
      </w:pPr>
      <w:r>
        <w:rPr>
          <w:rFonts w:hint="eastAsia"/>
        </w:rPr>
        <w:t>建立每月提醒机制。坚持每月制定印发《党史学习教育工作要点》，明确月重点工作和要求。建立线上群组联络员制度，实时传递工作要求和开展进度，实现学习教育高效率、全覆盖。采取以会代训的形式，对联络员开展定期培训，通过完善网格化联络机制，纵深推进党史学习教育工作。</w:t>
      </w:r>
    </w:p>
    <w:p w:rsidR="009D0E16" w:rsidRDefault="009D0E16" w:rsidP="009D0E16">
      <w:pPr>
        <w:spacing w:line="242" w:lineRule="auto"/>
        <w:ind w:firstLineChars="200" w:firstLine="420"/>
        <w:jc w:val="left"/>
      </w:pPr>
      <w:r>
        <w:rPr>
          <w:rFonts w:hint="eastAsia"/>
        </w:rPr>
        <w:t>建立督导检查机制。制订党史学习教育督导方案，由局党建办负责对所属基层单位党史学习教育开展情况进行随机督导检查，以督导压实责任，督促各基层单位出实招、开新局，做到“规定动作”不漏项，“自选动作”有亮点，推动党史学习教育扎实开展。</w:t>
      </w:r>
    </w:p>
    <w:p w:rsidR="009D0E16" w:rsidRDefault="009D0E16" w:rsidP="009D0E16">
      <w:pPr>
        <w:spacing w:line="242" w:lineRule="auto"/>
        <w:ind w:firstLineChars="200" w:firstLine="420"/>
        <w:jc w:val="left"/>
      </w:pPr>
      <w:r>
        <w:rPr>
          <w:rFonts w:hint="eastAsia"/>
        </w:rPr>
        <w:t>建立分析研判机制。组织开展“学党史、感党恩、跟党走”党史知识测试，检验学习效果。针对党史知识测试和督导检查中发现的问题，及时进行分析研判，指导各基层单位分析原因，拟定整改措施，抓好整改落实。</w:t>
      </w:r>
    </w:p>
    <w:p w:rsidR="009D0E16" w:rsidRDefault="009D0E16" w:rsidP="009D0E16">
      <w:pPr>
        <w:spacing w:line="242" w:lineRule="auto"/>
        <w:ind w:firstLineChars="200" w:firstLine="420"/>
        <w:jc w:val="left"/>
      </w:pPr>
      <w:r>
        <w:rPr>
          <w:rFonts w:hint="eastAsia"/>
        </w:rPr>
        <w:t>建立经验推广机制。对各基层单位在开展党史学习教育工作中的好经验、好做法及时进行总结，挖掘亮点、特色，发布党史学习教育进度信息，推动相互学习、取长补短、共同提高、全面提升。</w:t>
      </w:r>
    </w:p>
    <w:p w:rsidR="009D0E16" w:rsidRDefault="009D0E16" w:rsidP="009D0E16">
      <w:pPr>
        <w:spacing w:line="242" w:lineRule="auto"/>
        <w:ind w:firstLineChars="200" w:firstLine="420"/>
        <w:jc w:val="right"/>
      </w:pPr>
      <w:r w:rsidRPr="009874CC">
        <w:rPr>
          <w:rFonts w:hint="eastAsia"/>
        </w:rPr>
        <w:t>中国市场监管报</w:t>
      </w:r>
      <w:r>
        <w:rPr>
          <w:rFonts w:hint="eastAsia"/>
        </w:rPr>
        <w:t>2021-6-25</w:t>
      </w:r>
    </w:p>
    <w:p w:rsidR="009D0E16" w:rsidRDefault="009D0E16" w:rsidP="00B700AF">
      <w:pPr>
        <w:sectPr w:rsidR="009D0E16" w:rsidSect="00B700AF">
          <w:type w:val="continuous"/>
          <w:pgSz w:w="11906" w:h="16838"/>
          <w:pgMar w:top="1644" w:right="1236" w:bottom="1418" w:left="1814" w:header="851" w:footer="907" w:gutter="0"/>
          <w:pgNumType w:start="1"/>
          <w:cols w:space="720"/>
          <w:docGrid w:type="lines" w:linePitch="341" w:charSpace="2373"/>
        </w:sectPr>
      </w:pPr>
    </w:p>
    <w:p w:rsidR="00B27DBE" w:rsidRDefault="00B27DBE"/>
    <w:sectPr w:rsidR="00B27DB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D0E16"/>
    <w:rsid w:val="009D0E16"/>
    <w:rsid w:val="00B27DB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D0E1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9D0E1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100</Words>
  <Characters>574</Characters>
  <Application>Microsoft Office Word</Application>
  <DocSecurity>0</DocSecurity>
  <Lines>4</Lines>
  <Paragraphs>1</Paragraphs>
  <ScaleCrop>false</ScaleCrop>
  <Company>Microsoft</Company>
  <LinksUpToDate>false</LinksUpToDate>
  <CharactersWithSpaces>673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xb21cn</dc:creator>
  <cp:keywords/>
  <dc:description/>
  <cp:lastModifiedBy/>
  <cp:revision>1</cp:revision>
  <dcterms:created xsi:type="dcterms:W3CDTF">2022-05-27T10:56:00Z</dcterms:created>
</cp:coreProperties>
</file>