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0F" w:rsidRDefault="000A290F" w:rsidP="00814C7E">
      <w:pPr>
        <w:pStyle w:val="1"/>
      </w:pPr>
      <w:r w:rsidRPr="00814C7E">
        <w:rPr>
          <w:rFonts w:hint="eastAsia"/>
        </w:rPr>
        <w:t>金川区审计局</w:t>
      </w:r>
      <w:r w:rsidRPr="00814C7E">
        <w:t>2021年工作总结及2022年工作计划</w:t>
      </w:r>
    </w:p>
    <w:p w:rsidR="000A290F" w:rsidRDefault="000A290F" w:rsidP="000A290F">
      <w:pPr>
        <w:ind w:firstLineChars="200" w:firstLine="420"/>
      </w:pPr>
      <w:r>
        <w:t>2021</w:t>
      </w:r>
      <w:r>
        <w:t>年，金川区审计局在区委、区政府和市审计局的坚强领导下，始终坚持以习近平新时代中国特色社会主义思想为指导，认真贯彻落实中央和省、市、区审计工作会议精神，坚持把党对审计工作的集中统一领导落实到审计工作的各方面、全过程，把握总体、突出重点，依法全面履行审计监督职责，为统筹推进全区经济社会发展做出了积极的贡献。现将工作情况总结如下：</w:t>
      </w:r>
    </w:p>
    <w:p w:rsidR="000A290F" w:rsidRDefault="000A290F" w:rsidP="000A290F">
      <w:pPr>
        <w:ind w:firstLineChars="200" w:firstLine="420"/>
      </w:pPr>
      <w:r>
        <w:rPr>
          <w:rFonts w:hint="eastAsia"/>
        </w:rPr>
        <w:t>一、以政治建设为统领，推进全面从严治党向纵深发展</w:t>
      </w:r>
    </w:p>
    <w:p w:rsidR="000A290F" w:rsidRDefault="000A290F" w:rsidP="000A290F">
      <w:pPr>
        <w:ind w:firstLineChars="200" w:firstLine="420"/>
      </w:pPr>
      <w:r>
        <w:rPr>
          <w:rFonts w:hint="eastAsia"/>
        </w:rPr>
        <w:t>（一）加强党对审计工作的领导。一是把学习宣传贯彻党的十九届六中全会精神当做全局当前和今后一个时期的重大政治任务，扎实有力抓好学习宣传贯彻各项工作。二是召开两次区委审计委员会会议</w:t>
      </w:r>
      <w:r>
        <w:t>,</w:t>
      </w:r>
      <w:r>
        <w:t>切实加强党对审计工作的集中统一领导。审议通过了《</w:t>
      </w:r>
      <w:r>
        <w:t>2021</w:t>
      </w:r>
      <w:r>
        <w:t>年度全区重点审计项目计划》和《关于</w:t>
      </w:r>
      <w:r>
        <w:t>2020</w:t>
      </w:r>
      <w:r>
        <w:t>年度区级预算执行和其他财政收支的审计报告》，研究部署审计工作。召开</w:t>
      </w:r>
      <w:r>
        <w:t>2021</w:t>
      </w:r>
      <w:r>
        <w:t>年度经济责任审计工作联席会议，听取了《金川区</w:t>
      </w:r>
      <w:r>
        <w:t>2020</w:t>
      </w:r>
      <w:r>
        <w:t>年度经济责任审计工作报告》。</w:t>
      </w:r>
    </w:p>
    <w:p w:rsidR="000A290F" w:rsidRDefault="000A290F" w:rsidP="000A290F">
      <w:pPr>
        <w:ind w:firstLineChars="200" w:firstLine="420"/>
      </w:pPr>
      <w:r>
        <w:rPr>
          <w:rFonts w:hint="eastAsia"/>
        </w:rPr>
        <w:t>（二）抓好党的基层组织建设。一是靠实主体责任，注重统筹谋划。局党组严格落实全面从严治党主体责任，党组书记牢固树立“党建第一责任人”意识，以党建统领全局，坚持党建、业务及重点工作同谋划、同部署、同推进。截止目前，共组织召开</w:t>
      </w:r>
      <w:r>
        <w:t>2</w:t>
      </w:r>
      <w:r>
        <w:t>次党组会议研究部署全面从严治党工作。建立《</w:t>
      </w:r>
      <w:r>
        <w:t>2021</w:t>
      </w:r>
      <w:r>
        <w:t>年党建工作重点任务清单》台账，靠实工作责任，落实目标任务。二是狠抓制度落实，加强组织建设。严格落实《中国共产党党和国家机关基层组织工作条例》《中国共产党支部工作条例（试行）》等组织建设相关制度，深入推进党支部标准化规范化建设。支部书记率先垂</w:t>
      </w:r>
      <w:r>
        <w:rPr>
          <w:rFonts w:hint="eastAsia"/>
        </w:rPr>
        <w:t>范，带头严格落实“三会一课”、主题党日、组织生活会和民主评议党员等各项党内组织生活制度，确保相关活动有主题、有预告、有仪式、有讨论、有记录、有考勤、有公示、有报备。严格落实《中国共产党发展党员工作细则》等党员管理相关制度，做好本年度</w:t>
      </w:r>
      <w:r>
        <w:t>1</w:t>
      </w:r>
      <w:r>
        <w:t>名预备党员转正工作，打造过硬党员队伍。三是加强党建引领，助推事业发展。以深入开展基层组织建设年活动为契机，以持续巩固深化</w:t>
      </w:r>
      <w:r>
        <w:t>“</w:t>
      </w:r>
      <w:r>
        <w:t>四抓两整治</w:t>
      </w:r>
      <w:r>
        <w:t>”</w:t>
      </w:r>
      <w:r>
        <w:t>和创建样板党支部工作成效为抓手，坚持</w:t>
      </w:r>
      <w:r>
        <w:t>“1215”</w:t>
      </w:r>
      <w:r>
        <w:t>工作方法，牢固树立</w:t>
      </w:r>
      <w:r>
        <w:t>“</w:t>
      </w:r>
      <w:r>
        <w:t>围绕审计抓党建，抓好党建促审计</w:t>
      </w:r>
      <w:r>
        <w:t>”</w:t>
      </w:r>
      <w:r>
        <w:t>的理念，响亮吹响</w:t>
      </w:r>
      <w:r>
        <w:t>“</w:t>
      </w:r>
      <w:r>
        <w:t>让党旗在审计一线飘扬</w:t>
      </w:r>
      <w:r>
        <w:t>”</w:t>
      </w:r>
      <w:r>
        <w:t>基层</w:t>
      </w:r>
      <w:r>
        <w:rPr>
          <w:rFonts w:hint="eastAsia"/>
        </w:rPr>
        <w:t>党建品牌，运用好“审计组</w:t>
      </w:r>
      <w:r>
        <w:t>+</w:t>
      </w:r>
      <w:r>
        <w:t>临时党小组</w:t>
      </w:r>
      <w:r>
        <w:t>+</w:t>
      </w:r>
      <w:r>
        <w:t>纪律监督员</w:t>
      </w:r>
      <w:r>
        <w:t>”</w:t>
      </w:r>
      <w:r>
        <w:t>工作机制，让党建在一线发光、党旗在一线飘扬。加强党对审计工作的领导，在审计工作中坚定政治方向，坚持问题导向，坚守成果取向，确保圆满完成审计工作任务。</w:t>
      </w:r>
    </w:p>
    <w:p w:rsidR="000A290F" w:rsidRDefault="000A290F" w:rsidP="000A290F">
      <w:pPr>
        <w:ind w:firstLineChars="200" w:firstLine="420"/>
      </w:pPr>
      <w:r>
        <w:rPr>
          <w:rFonts w:hint="eastAsia"/>
        </w:rPr>
        <w:t>（三）扎实推进党史学习教育。一是高度重视，及时安排部署。成立了党史学习教育领导小组及办公室，明确职责分工。制定了《党史学习教育实施方案》和《开展“我为群众办实事”实践活动实施方案》。二是深“学”党的历史，筑牢信仰之基。按计划开展集中学习</w:t>
      </w:r>
      <w:r>
        <w:t>32</w:t>
      </w:r>
      <w:r>
        <w:t>次，每月调阅学习笔记。举办了为期</w:t>
      </w:r>
      <w:r>
        <w:t>5</w:t>
      </w:r>
      <w:r>
        <w:t>天的党史学习教育专题读书班，召开了专题主题党日活动</w:t>
      </w:r>
      <w:r>
        <w:t>3</w:t>
      </w:r>
      <w:r>
        <w:t>次，开展专题研讨</w:t>
      </w:r>
      <w:r>
        <w:t>3</w:t>
      </w:r>
      <w:r>
        <w:t>次，报送专题信息</w:t>
      </w:r>
      <w:r>
        <w:t>16</w:t>
      </w:r>
      <w:r>
        <w:t>篇。充分利用微信公众号、学习强国、甘肃党建等开展网上学习与知识测试。三是参</w:t>
      </w:r>
      <w:r>
        <w:t>“</w:t>
      </w:r>
      <w:r>
        <w:t>观</w:t>
      </w:r>
      <w:r>
        <w:t>”</w:t>
      </w:r>
      <w:r>
        <w:t>红色基地，接受精神洗礼。组织党员、干部到镍都开拓者纪念馆参观学习</w:t>
      </w:r>
      <w:r>
        <w:t>“</w:t>
      </w:r>
      <w:r>
        <w:t>红</w:t>
      </w:r>
      <w:r>
        <w:rPr>
          <w:rFonts w:hint="eastAsia"/>
        </w:rPr>
        <w:t>船精神”，到高台县瞻仰参观中国工农红军西路军纪念馆。四是宣“讲”党的故事，传承红色基因。党员领导干部开展党史宣讲</w:t>
      </w:r>
      <w:r>
        <w:t>3</w:t>
      </w:r>
      <w:r>
        <w:t>次。为营造良好学习氛围，要求每名党员围绕《中国共产党简史》认领宣讲一个党的历史故事，共宣讲</w:t>
      </w:r>
      <w:r>
        <w:t>11</w:t>
      </w:r>
      <w:r>
        <w:t>场次。五是真</w:t>
      </w:r>
      <w:r>
        <w:t>“</w:t>
      </w:r>
      <w:r>
        <w:t>做</w:t>
      </w:r>
      <w:r>
        <w:t>”</w:t>
      </w:r>
      <w:r>
        <w:t>实践活动，拉近党群关系。围绕审计职能，切实加大民生资金审计力度，推动基层惠民政策落到实处，助力乡村振兴，目前已实施完成民生审计项目</w:t>
      </w:r>
      <w:r>
        <w:t>2</w:t>
      </w:r>
      <w:r>
        <w:t>项。积极响应区总工会号召，发动党员干部帮助解决永昌县渔民卖鱼难问题。到宁远村召开座谈会，集中解决饮用水水质浑浊、水压小、部分旧渠年久失修、部分路段植被稀疏</w:t>
      </w:r>
      <w:r>
        <w:rPr>
          <w:rFonts w:hint="eastAsia"/>
        </w:rPr>
        <w:t>等</w:t>
      </w:r>
      <w:r>
        <w:t>4</w:t>
      </w:r>
      <w:r>
        <w:t>个突出问题。</w:t>
      </w:r>
    </w:p>
    <w:p w:rsidR="000A290F" w:rsidRDefault="000A290F" w:rsidP="000A290F">
      <w:pPr>
        <w:ind w:firstLineChars="200" w:firstLine="420"/>
      </w:pPr>
      <w:r>
        <w:rPr>
          <w:rFonts w:hint="eastAsia"/>
        </w:rPr>
        <w:t>（四）巩固意识形态阵地建设。局党组把意识形态工作纳入重要议事日程，制定工作计划，明确党组书记是第一责任人，分管领导是直接责任人，按照“一岗双责”要求，对职责范围内的意识形态负领导责任；全年共组织召开意识形态工作专题会</w:t>
      </w:r>
      <w:r>
        <w:t>2</w:t>
      </w:r>
      <w:r>
        <w:t>次、意识形态分析研判会</w:t>
      </w:r>
      <w:r>
        <w:t>4</w:t>
      </w:r>
      <w:r>
        <w:t>次、半年工作情况通报会</w:t>
      </w:r>
      <w:r>
        <w:t>1</w:t>
      </w:r>
      <w:r>
        <w:t>次，召开党组中心组理论学习</w:t>
      </w:r>
      <w:r>
        <w:t>12</w:t>
      </w:r>
      <w:r>
        <w:t>次，报送各类工作信息</w:t>
      </w:r>
      <w:r>
        <w:t>40</w:t>
      </w:r>
      <w:r>
        <w:t>余篇，公众号发布工作信息</w:t>
      </w:r>
      <w:r>
        <w:t>270</w:t>
      </w:r>
      <w:r>
        <w:t>余篇；指定</w:t>
      </w:r>
      <w:r>
        <w:t>2</w:t>
      </w:r>
      <w:r>
        <w:t>名干部组建了网络舆情管理志愿小组，加强舆论引导，防范舆论风险；同时我们还加强对单位公众号、微信、钉钉及</w:t>
      </w:r>
      <w:r>
        <w:t>QQ</w:t>
      </w:r>
      <w:r>
        <w:t>群等的信息管控，落实</w:t>
      </w:r>
      <w:r>
        <w:t>“</w:t>
      </w:r>
      <w:r>
        <w:t>三审三校</w:t>
      </w:r>
      <w:r>
        <w:t>”</w:t>
      </w:r>
      <w:r>
        <w:t>制度，规范信</w:t>
      </w:r>
      <w:r>
        <w:rPr>
          <w:rFonts w:hint="eastAsia"/>
        </w:rPr>
        <w:t>息发布传播，加强正面思想舆论引导工作。</w:t>
      </w:r>
    </w:p>
    <w:p w:rsidR="000A290F" w:rsidRDefault="000A290F" w:rsidP="000A290F">
      <w:pPr>
        <w:ind w:firstLineChars="200" w:firstLine="420"/>
      </w:pPr>
      <w:r>
        <w:rPr>
          <w:rFonts w:hint="eastAsia"/>
        </w:rPr>
        <w:t>（五）落实党风廉政建设责任。一是抓组织领导。按照党风廉政建设责任制的要求，逐级签订《党风廉政建设目标管理责任书》和《党风廉政建设承诺书》，构建党组书记第一责任，分管领导直接责任，各股室（中心）负责人协同责任的运行机制。二是抓思想教育。深入学习中央和省、市、区纪委全会精神及习近平总书记最新相关讲话精神，持续巩固学习《党章》和其他党内法规制度。截止目前，局党组共召开专题会议</w:t>
      </w:r>
      <w:r>
        <w:t>4</w:t>
      </w:r>
      <w:r>
        <w:t>次，讲廉政党课</w:t>
      </w:r>
      <w:r>
        <w:t>2</w:t>
      </w:r>
      <w:r>
        <w:t>次，观看廉政警示教育片</w:t>
      </w:r>
      <w:r>
        <w:t>2</w:t>
      </w:r>
      <w:r>
        <w:t>次。三是抓约谈提醒。局党组开展集体约谈</w:t>
      </w:r>
      <w:r>
        <w:t>2</w:t>
      </w:r>
      <w:r>
        <w:t>次，党组成员对干部职工开展工作约谈</w:t>
      </w:r>
      <w:r>
        <w:t>2</w:t>
      </w:r>
      <w:r>
        <w:t>次，对</w:t>
      </w:r>
      <w:r>
        <w:t>“</w:t>
      </w:r>
      <w:r>
        <w:t>一岗双责</w:t>
      </w:r>
      <w:r>
        <w:t>”</w:t>
      </w:r>
      <w:r>
        <w:t>、廉</w:t>
      </w:r>
      <w:r>
        <w:rPr>
          <w:rFonts w:hint="eastAsia"/>
        </w:rPr>
        <w:t>洁从政等情况进行全面掌握。同时，做好“八小时以外的”监督约束。四是抓纪律规矩。梳理排查廉政风险点</w:t>
      </w:r>
      <w:r>
        <w:t>33</w:t>
      </w:r>
      <w:r>
        <w:t>个并逐个制定防控措施，提升防范意识和警戒意识，切实做到问人问事问责，确保廉政风险防控措施落到实处。五是扎实做好清廉金川建设工作。将清廉文化作为清廉建设的重要环节，在党员活动室打造廉政阵地，实现</w:t>
      </w:r>
      <w:r>
        <w:t>“</w:t>
      </w:r>
      <w:r>
        <w:t>一室多用</w:t>
      </w:r>
      <w:r>
        <w:t>”</w:t>
      </w:r>
      <w:r>
        <w:t>，将党建图书角分出两个板块设立党风廉政专栏，陈列《中国纪检监察》、《廉政建设》等报刊，在党建学习园地定期更新廉吏人物、清廉故事、警世格言、反腐漫画等内容，筑牢思想</w:t>
      </w:r>
      <w:r>
        <w:t>“</w:t>
      </w:r>
      <w:r>
        <w:t>廉政防火墙</w:t>
      </w:r>
      <w:r>
        <w:t>”</w:t>
      </w:r>
      <w:r>
        <w:t>。六是扎实开展作风建设年工作。及</w:t>
      </w:r>
      <w:r>
        <w:rPr>
          <w:rFonts w:hint="eastAsia"/>
        </w:rPr>
        <w:t>时组织干部职工认真传达学习了市委、区委作风建设年会议精神，对照《金川区审计局作风建设存在问题清单》，结合各自职责认真整改相关问题，持续用力纠治形式主义、官僚主义。节假日前，召开专题会议反复强调生活纪律，严禁酒驾、赌博等违法违纪行为，加强“八小时以外”的监督约束。积极倡导垃圾分类回收，努力打造节约型机关。</w:t>
      </w:r>
    </w:p>
    <w:p w:rsidR="000A290F" w:rsidRDefault="000A290F" w:rsidP="000A290F">
      <w:pPr>
        <w:ind w:firstLineChars="200" w:firstLine="420"/>
      </w:pPr>
      <w:r>
        <w:rPr>
          <w:rFonts w:hint="eastAsia"/>
        </w:rPr>
        <w:t>二、以审计监督为主旨，发挥常态化“经济体检”作用</w:t>
      </w:r>
    </w:p>
    <w:p w:rsidR="000A290F" w:rsidRDefault="000A290F" w:rsidP="000A290F">
      <w:pPr>
        <w:ind w:firstLineChars="200" w:firstLine="420"/>
      </w:pPr>
      <w:r>
        <w:rPr>
          <w:rFonts w:hint="eastAsia"/>
        </w:rPr>
        <w:t>（一）依法全面履行审计监督职责。我局全年共组织完成了财政管理、预算执行审计</w:t>
      </w:r>
      <w:r>
        <w:t>4</w:t>
      </w:r>
      <w:r>
        <w:t>项、经济责任审计</w:t>
      </w:r>
      <w:r>
        <w:t>7</w:t>
      </w:r>
      <w:r>
        <w:t>项、自然资源资产审计</w:t>
      </w:r>
      <w:r>
        <w:t>1</w:t>
      </w:r>
      <w:r>
        <w:t>项、专项审计及调查</w:t>
      </w:r>
      <w:r>
        <w:t>5</w:t>
      </w:r>
      <w:r>
        <w:t>项、企业审计</w:t>
      </w:r>
      <w:r>
        <w:t>1</w:t>
      </w:r>
      <w:r>
        <w:t>项、政府投资审计</w:t>
      </w:r>
      <w:r>
        <w:t>5</w:t>
      </w:r>
      <w:r>
        <w:t>项。审计资金总额</w:t>
      </w:r>
      <w:r>
        <w:t>402549.31</w:t>
      </w:r>
      <w:r>
        <w:t>万元，审计查出问题</w:t>
      </w:r>
      <w:r>
        <w:t>81</w:t>
      </w:r>
      <w:r>
        <w:t>个，查处违规资金</w:t>
      </w:r>
      <w:r>
        <w:t>486.4</w:t>
      </w:r>
      <w:r>
        <w:t>万元，查处管理不规范资金</w:t>
      </w:r>
      <w:r>
        <w:t>23353.145</w:t>
      </w:r>
      <w:r>
        <w:t>万元，下达审计决定</w:t>
      </w:r>
      <w:r>
        <w:t>18</w:t>
      </w:r>
      <w:r>
        <w:t>个，移送处理事项</w:t>
      </w:r>
      <w:r>
        <w:t>4</w:t>
      </w:r>
      <w:r>
        <w:t>项，提出审计建议</w:t>
      </w:r>
      <w:r>
        <w:t>46</w:t>
      </w:r>
      <w:r>
        <w:t>个。</w:t>
      </w:r>
    </w:p>
    <w:p w:rsidR="000A290F" w:rsidRDefault="000A290F" w:rsidP="000A290F">
      <w:pPr>
        <w:ind w:firstLineChars="200" w:firstLine="420"/>
      </w:pPr>
      <w:r>
        <w:rPr>
          <w:rFonts w:hint="eastAsia"/>
        </w:rPr>
        <w:t>（二）做好审计“后半篇”文章。扎实开展“审计整改推进年”活动，制定了《“审计整改推进年”活动实施方案》和《关于进一步加强审计整改工作的实施意见》，建立审计整改台账，加强督促检查和制度建设，狠抓审计整改工作落实；做好省市审计机关</w:t>
      </w:r>
      <w:r>
        <w:t>2017</w:t>
      </w:r>
      <w:r>
        <w:t>年以来对金川区审计发现的问题整改落实情况</w:t>
      </w:r>
      <w:r>
        <w:t>“</w:t>
      </w:r>
      <w:r>
        <w:t>回头看</w:t>
      </w:r>
      <w:r>
        <w:t>”</w:t>
      </w:r>
      <w:r>
        <w:t>，对省审计厅关于金川区党政主要领导干部</w:t>
      </w:r>
      <w:r>
        <w:t>“</w:t>
      </w:r>
      <w:r>
        <w:t>双审</w:t>
      </w:r>
      <w:r>
        <w:t>”</w:t>
      </w:r>
      <w:r>
        <w:t>反映问题的整改工作进行督导和协调配合，协助区政府办对各单位整改资料进行把关；对</w:t>
      </w:r>
      <w:r>
        <w:t>2020</w:t>
      </w:r>
      <w:r>
        <w:t>年审计项目的整改情况进行了督促检查，并将整改情况向区人大常委会作了专题汇报，问题整改完成率</w:t>
      </w:r>
      <w:r>
        <w:t>95.8%</w:t>
      </w:r>
      <w:r>
        <w:t>。</w:t>
      </w:r>
    </w:p>
    <w:p w:rsidR="000A290F" w:rsidRDefault="000A290F" w:rsidP="000A290F">
      <w:pPr>
        <w:ind w:firstLineChars="200" w:firstLine="420"/>
      </w:pPr>
      <w:r>
        <w:rPr>
          <w:rFonts w:hint="eastAsia"/>
        </w:rPr>
        <w:t>（三）建立健全内部审计制度。区委审计委员会印发了《关于进一步加强内部审计工作的意见》，切实加强对内部审计工作的领导，建立健全内部审计制度机制，提升内部审计监督效能。区直部门单位行业部门建立内部审计组织或者机构的共</w:t>
      </w:r>
      <w:r>
        <w:t>7</w:t>
      </w:r>
      <w:r>
        <w:t>家。</w:t>
      </w:r>
    </w:p>
    <w:p w:rsidR="000A290F" w:rsidRDefault="000A290F" w:rsidP="000A290F">
      <w:pPr>
        <w:ind w:firstLineChars="200" w:firstLine="420"/>
      </w:pPr>
      <w:r>
        <w:rPr>
          <w:rFonts w:hint="eastAsia"/>
        </w:rPr>
        <w:t>三、以能力建设为核心，全面提升干部队伍素质</w:t>
      </w:r>
    </w:p>
    <w:p w:rsidR="000A290F" w:rsidRDefault="000A290F" w:rsidP="000A290F">
      <w:pPr>
        <w:ind w:firstLineChars="200" w:firstLine="420"/>
      </w:pPr>
      <w:r>
        <w:rPr>
          <w:rFonts w:hint="eastAsia"/>
        </w:rPr>
        <w:t>我局坚持以“审计精神立身、以创新规范立业、以自身建设立信”，抓好班子、带好队伍，强化干部教育管理，积极推进审计职业化建设，提高审计能力素质，为高质量发展落实提供审计监督服务保障。</w:t>
      </w:r>
      <w:r>
        <w:t xml:space="preserve"> </w:t>
      </w:r>
      <w:r>
        <w:t>一是扎实推进</w:t>
      </w:r>
      <w:r>
        <w:t>“</w:t>
      </w:r>
      <w:r>
        <w:t>两学一做</w:t>
      </w:r>
      <w:r>
        <w:t>”</w:t>
      </w:r>
      <w:r>
        <w:t>学习教育常态化制度化，持续巩固深化</w:t>
      </w:r>
      <w:r>
        <w:t>“</w:t>
      </w:r>
      <w:r>
        <w:t>不忘初心、牢记使命</w:t>
      </w:r>
      <w:r>
        <w:t>”</w:t>
      </w:r>
      <w:r>
        <w:t>主题教育成果，深入开展党史学习教育，围绕重点工作制定学习计划，结合周一集中学习、</w:t>
      </w:r>
      <w:r>
        <w:t>“</w:t>
      </w:r>
      <w:r>
        <w:t>三会一课</w:t>
      </w:r>
      <w:r>
        <w:t>”</w:t>
      </w:r>
      <w:r>
        <w:t>、主题党日等活动，组织干部职工开展集中学习与交流研讨，始终坚持把党的政治建设摆在首位，树牢</w:t>
      </w:r>
      <w:r>
        <w:t>“</w:t>
      </w:r>
      <w:r>
        <w:t>审计机关不仅是国家机关，更是政治机关</w:t>
      </w:r>
      <w:r>
        <w:t>”</w:t>
      </w:r>
      <w:r>
        <w:t>的意识。二是参加上级审计机关组</w:t>
      </w:r>
      <w:r>
        <w:rPr>
          <w:rFonts w:hint="eastAsia"/>
        </w:rPr>
        <w:t>织的网络安全、金审三期、投资审计转型、资环审计等各类培训，促进审计干部进一步改进作风、强化能力。三是开展审计业务、法律法规等专题学习，通过集体学习《常用审计文书格式》、《民法典》等，提高意识、提升素质。四是认真做好中宣部“学习强国”学习平台推广使用工作，健全完善学习组织架构，做到干部职工全覆盖，并积极开展学习。</w:t>
      </w:r>
    </w:p>
    <w:p w:rsidR="000A290F" w:rsidRDefault="000A290F" w:rsidP="000A290F">
      <w:pPr>
        <w:ind w:firstLineChars="200" w:firstLine="420"/>
      </w:pPr>
      <w:r>
        <w:rPr>
          <w:rFonts w:hint="eastAsia"/>
        </w:rPr>
        <w:t>四、以服务大局为目标，高效服务全区重点工作</w:t>
      </w:r>
    </w:p>
    <w:p w:rsidR="000A290F" w:rsidRDefault="000A290F" w:rsidP="000A290F">
      <w:pPr>
        <w:ind w:firstLineChars="200" w:firstLine="420"/>
      </w:pPr>
      <w:r>
        <w:rPr>
          <w:rFonts w:hint="eastAsia"/>
        </w:rPr>
        <w:t>我局紧紧围绕区委区政府重点工作做好以下工作：一是助推乡村振兴战略发展。安排</w:t>
      </w:r>
      <w:r>
        <w:t>1</w:t>
      </w:r>
      <w:r>
        <w:t>名正式职工脱产驻村任</w:t>
      </w:r>
      <w:r>
        <w:t>“</w:t>
      </w:r>
      <w:r>
        <w:t>第一书记</w:t>
      </w:r>
      <w:r>
        <w:t>”</w:t>
      </w:r>
      <w:r>
        <w:t>，配合村两委做好乡村振兴各项工作；结合文明城市创建，大力开展农村卫生环境整治、清洁家园等活动；结合党史学习教育</w:t>
      </w:r>
      <w:r>
        <w:t>“</w:t>
      </w:r>
      <w:r>
        <w:t>我为群众办实事</w:t>
      </w:r>
      <w:r>
        <w:t>”</w:t>
      </w:r>
      <w:r>
        <w:t>，深入宁远村召开座谈会，主动对接职能部门及时解决影响村组发展和群众</w:t>
      </w:r>
      <w:r>
        <w:t>“</w:t>
      </w:r>
      <w:r>
        <w:t>急难愁盼</w:t>
      </w:r>
      <w:r>
        <w:t>”</w:t>
      </w:r>
      <w:r>
        <w:t>的突出问题</w:t>
      </w:r>
      <w:r>
        <w:t>4</w:t>
      </w:r>
      <w:r>
        <w:t>件，争取旧渠维修项目资金</w:t>
      </w:r>
      <w:r>
        <w:t>8000</w:t>
      </w:r>
      <w:r>
        <w:t>余元。二是助力打赢疫情防控攻坚战。坚持严进宽出的原则，做好交通卡口疫情防控；做好疫情数据电话排查，排查人数累计约</w:t>
      </w:r>
      <w:r>
        <w:t>1000</w:t>
      </w:r>
      <w:r>
        <w:t>人次；立足本职，做好疫情防控资金分</w:t>
      </w:r>
      <w:r>
        <w:rPr>
          <w:rFonts w:hint="eastAsia"/>
        </w:rPr>
        <w:t>配使用监督；做好疫情防控宣传工作，在新媒体平台累计发布疫情防控各类信息约</w:t>
      </w:r>
      <w:r>
        <w:t>70</w:t>
      </w:r>
      <w:r>
        <w:t>条。三是根据年初区委、区政府下达的重点任务要求，我局已向区招商局提供</w:t>
      </w:r>
      <w:r>
        <w:t>3</w:t>
      </w:r>
      <w:r>
        <w:t>条招商引资线索，向上争取资金</w:t>
      </w:r>
      <w:r>
        <w:t>15</w:t>
      </w:r>
      <w:r>
        <w:t>万，完成了工作任务。四是做好精神文明工作。扎实开展各类志愿服务活动</w:t>
      </w:r>
      <w:r>
        <w:t>40</w:t>
      </w:r>
      <w:r>
        <w:t>次，大力整治环境卫生，整治</w:t>
      </w:r>
      <w:r>
        <w:t>“</w:t>
      </w:r>
      <w:r>
        <w:t>两难一乱</w:t>
      </w:r>
      <w:r>
        <w:t>”</w:t>
      </w:r>
      <w:r>
        <w:t>，开展文明宣传引导活动，大力宣传《金昌市文明行为促进条例》等，积极参加垃圾分类活动，巩固文明城市创建成果。五是做好法治建设、平安建设、双拥、统战等重点工作。六是全面完成了区委区政府安排的各项临时性工作。</w:t>
      </w:r>
    </w:p>
    <w:p w:rsidR="000A290F" w:rsidRDefault="000A290F" w:rsidP="000A290F">
      <w:pPr>
        <w:ind w:firstLineChars="200" w:firstLine="420"/>
      </w:pPr>
      <w:r>
        <w:rPr>
          <w:rFonts w:hint="eastAsia"/>
        </w:rPr>
        <w:t>五、存在的问题和不足</w:t>
      </w:r>
    </w:p>
    <w:p w:rsidR="000A290F" w:rsidRDefault="000A290F" w:rsidP="000A290F">
      <w:pPr>
        <w:ind w:firstLineChars="200" w:firstLine="420"/>
      </w:pPr>
      <w:r>
        <w:rPr>
          <w:rFonts w:hint="eastAsia"/>
        </w:rPr>
        <w:t>一年来，审计局班子成员和全体干部职工做了一定的工作，取得了一些成绩，但与上级的要求和群众的期盼相比，还存在着差距和不足：一是审计人员少，工作任务重，上级临时加派工作多，抽调人员频繁，致使部分工作进展缓慢。二是专业结构失衡，审计复合型人才紧缺，对传统审计方法轻车熟路，但对计算机辅助审计技术的掌握与实际工作中的应用需求还存在不小的差距。三是审计人员审计理念落后，思维不够开阔，审计站位不高，业务素质和水平还不能完全适应现代审计的要求。对此，我们将在今后的工作中努力加以解决，确保我区审计事业健康有序发展。</w:t>
      </w:r>
    </w:p>
    <w:p w:rsidR="000A290F" w:rsidRDefault="000A290F" w:rsidP="000A290F">
      <w:pPr>
        <w:ind w:firstLineChars="200" w:firstLine="420"/>
      </w:pPr>
      <w:r>
        <w:rPr>
          <w:rFonts w:hint="eastAsia"/>
        </w:rPr>
        <w:t>六、</w:t>
      </w:r>
      <w:r>
        <w:t>2022</w:t>
      </w:r>
      <w:r>
        <w:t>年工作计划</w:t>
      </w:r>
    </w:p>
    <w:p w:rsidR="000A290F" w:rsidRDefault="000A290F" w:rsidP="000A290F">
      <w:pPr>
        <w:ind w:firstLineChars="200" w:firstLine="420"/>
      </w:pPr>
      <w:r>
        <w:t>2022</w:t>
      </w:r>
      <w:r>
        <w:t>年，我局在区委审计委员会的领导下，主要开展以下方面的审计工作：</w:t>
      </w:r>
    </w:p>
    <w:p w:rsidR="000A290F" w:rsidRDefault="000A290F" w:rsidP="000A290F">
      <w:pPr>
        <w:ind w:firstLineChars="200" w:firstLine="420"/>
      </w:pPr>
      <w:r>
        <w:rPr>
          <w:rFonts w:hint="eastAsia"/>
        </w:rPr>
        <w:t>（一）按照上级审计机关的要求，继续加大对公共资金、国有资产、国有资源和领导干部履行经济责任的审计工作力度，落实好审计全覆盖。</w:t>
      </w:r>
    </w:p>
    <w:p w:rsidR="000A290F" w:rsidRDefault="000A290F" w:rsidP="000A290F">
      <w:pPr>
        <w:ind w:firstLineChars="200" w:firstLine="420"/>
      </w:pPr>
      <w:r>
        <w:rPr>
          <w:rFonts w:hint="eastAsia"/>
        </w:rPr>
        <w:t>（二）配合省、市审计机关做好我区稳增长、促改革、调结构、惠民生、防风险政策措施落实跟踪审计。</w:t>
      </w:r>
    </w:p>
    <w:p w:rsidR="000A290F" w:rsidRDefault="000A290F" w:rsidP="000A290F">
      <w:pPr>
        <w:ind w:firstLineChars="200" w:firstLine="420"/>
      </w:pPr>
      <w:r>
        <w:rPr>
          <w:rFonts w:hint="eastAsia"/>
        </w:rPr>
        <w:t>（三）对区财政局具体组织</w:t>
      </w:r>
      <w:r>
        <w:t>2021</w:t>
      </w:r>
      <w:r>
        <w:t>年度区级预算执行和编制区级决算（草案）情况进行审计，同时组织完成部分部门（单位）预算执行审计，并对区级一级预算单位预算执行开展电子数据审计，覆盖面达到</w:t>
      </w:r>
      <w:r>
        <w:t>100%</w:t>
      </w:r>
      <w:r>
        <w:t>。</w:t>
      </w:r>
    </w:p>
    <w:p w:rsidR="000A290F" w:rsidRDefault="000A290F" w:rsidP="000A290F">
      <w:pPr>
        <w:ind w:firstLineChars="200" w:firstLine="420"/>
      </w:pPr>
      <w:r>
        <w:rPr>
          <w:rFonts w:hint="eastAsia"/>
        </w:rPr>
        <w:t>（四）对双湾镇</w:t>
      </w:r>
      <w:r>
        <w:t>2020—2021</w:t>
      </w:r>
      <w:r>
        <w:t>年度财政决算进行审计。</w:t>
      </w:r>
    </w:p>
    <w:p w:rsidR="000A290F" w:rsidRDefault="000A290F" w:rsidP="000A290F">
      <w:pPr>
        <w:ind w:firstLineChars="200" w:firstLine="420"/>
      </w:pPr>
      <w:r>
        <w:rPr>
          <w:rFonts w:hint="eastAsia"/>
        </w:rPr>
        <w:t>（五）围绕乡村振兴、民生实事及区委、区政府“二二四六”目标任务等，做好相关方面的审计。</w:t>
      </w:r>
    </w:p>
    <w:p w:rsidR="000A290F" w:rsidRDefault="000A290F" w:rsidP="000A290F">
      <w:pPr>
        <w:ind w:firstLineChars="200" w:firstLine="420"/>
      </w:pPr>
      <w:r>
        <w:rPr>
          <w:rFonts w:hint="eastAsia"/>
        </w:rPr>
        <w:t>（六）组织开展双湾镇党政主要领导干部自然资源资产离任（任中）审计。</w:t>
      </w:r>
    </w:p>
    <w:p w:rsidR="000A290F" w:rsidRDefault="000A290F" w:rsidP="000A290F">
      <w:pPr>
        <w:ind w:firstLineChars="200" w:firstLine="420"/>
      </w:pPr>
      <w:r>
        <w:rPr>
          <w:rFonts w:hint="eastAsia"/>
        </w:rPr>
        <w:t>（七）积极做好政府重大项目投资审计。</w:t>
      </w:r>
    </w:p>
    <w:p w:rsidR="000A290F" w:rsidRDefault="000A290F" w:rsidP="000A290F">
      <w:pPr>
        <w:ind w:firstLineChars="200" w:firstLine="420"/>
      </w:pPr>
      <w:r>
        <w:rPr>
          <w:rFonts w:hint="eastAsia"/>
        </w:rPr>
        <w:t>（八）继续开展党政领导干部经济责任审计。</w:t>
      </w:r>
    </w:p>
    <w:p w:rsidR="000A290F" w:rsidRDefault="000A290F" w:rsidP="000A290F">
      <w:pPr>
        <w:ind w:firstLineChars="200" w:firstLine="420"/>
      </w:pPr>
      <w:r>
        <w:rPr>
          <w:rFonts w:hint="eastAsia"/>
        </w:rPr>
        <w:t>（九）全面完成党建工作和区委、区政府安排的重点任务。</w:t>
      </w:r>
    </w:p>
    <w:p w:rsidR="000A290F" w:rsidRDefault="000A290F" w:rsidP="000A290F">
      <w:pPr>
        <w:ind w:firstLineChars="200" w:firstLine="420"/>
      </w:pPr>
      <w:r>
        <w:rPr>
          <w:rFonts w:hint="eastAsia"/>
        </w:rPr>
        <w:t>（十）对上一年度审计查处问题的整改落实情况进行全面督促检查。</w:t>
      </w:r>
    </w:p>
    <w:p w:rsidR="000A290F" w:rsidRDefault="000A290F" w:rsidP="000A290F">
      <w:pPr>
        <w:ind w:firstLineChars="200" w:firstLine="420"/>
      </w:pPr>
      <w:r>
        <w:rPr>
          <w:rFonts w:hint="eastAsia"/>
        </w:rPr>
        <w:t>（十一）完成区委、区政府安排的其他工作任务。</w:t>
      </w:r>
    </w:p>
    <w:p w:rsidR="000A290F" w:rsidRDefault="000A290F" w:rsidP="00814C7E">
      <w:pPr>
        <w:jc w:val="right"/>
      </w:pPr>
      <w:r w:rsidRPr="00814C7E">
        <w:rPr>
          <w:rFonts w:hint="eastAsia"/>
        </w:rPr>
        <w:t>金川区审计局</w:t>
      </w:r>
      <w:r>
        <w:rPr>
          <w:rFonts w:hint="eastAsia"/>
        </w:rPr>
        <w:t>2021-12-30</w:t>
      </w:r>
    </w:p>
    <w:p w:rsidR="000A290F" w:rsidRDefault="000A290F" w:rsidP="00EC4474">
      <w:pPr>
        <w:sectPr w:rsidR="000A290F" w:rsidSect="00EC4474">
          <w:type w:val="continuous"/>
          <w:pgSz w:w="11906" w:h="16838"/>
          <w:pgMar w:top="1644" w:right="1236" w:bottom="1418" w:left="1814" w:header="851" w:footer="907" w:gutter="0"/>
          <w:pgNumType w:start="1"/>
          <w:cols w:space="720"/>
          <w:docGrid w:type="lines" w:linePitch="341" w:charSpace="2373"/>
        </w:sectPr>
      </w:pPr>
    </w:p>
    <w:p w:rsidR="00A91B22" w:rsidRDefault="00A91B22"/>
    <w:sectPr w:rsidR="00A91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90F"/>
    <w:rsid w:val="000A290F"/>
    <w:rsid w:val="00A91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A29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A29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4088</Characters>
  <Application>Microsoft Office Word</Application>
  <DocSecurity>0</DocSecurity>
  <Lines>34</Lines>
  <Paragraphs>9</Paragraphs>
  <ScaleCrop>false</ScaleCrop>
  <Company>Microsoft</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2022-05-16T04:01:00Z</dcterms:created>
</cp:coreProperties>
</file>