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C5C" w:rsidRDefault="009C0C5C" w:rsidP="009647CB">
      <w:pPr>
        <w:pStyle w:val="1"/>
      </w:pPr>
      <w:r w:rsidRPr="009647CB">
        <w:rPr>
          <w:rFonts w:hint="eastAsia"/>
        </w:rPr>
        <w:t>广州市审计局</w:t>
      </w:r>
      <w:r w:rsidRPr="009647CB">
        <w:t>2021年工作总结和2022年工作计划</w:t>
      </w:r>
    </w:p>
    <w:p w:rsidR="009C0C5C" w:rsidRDefault="009C0C5C" w:rsidP="009C0C5C">
      <w:pPr>
        <w:ind w:firstLineChars="200" w:firstLine="420"/>
      </w:pPr>
      <w:r>
        <w:t>2021</w:t>
      </w:r>
      <w:r>
        <w:t>年，市审计局在市委、市政府和省审计厅的正确领导下，依法全面履行审计监督职责，审计工作不断取得新的成绩，得到国家审计署充分肯定。其中，创新运用区块链、人工智能和大数据技术，建立政府投资项目审计平台，被审计署作为</w:t>
      </w:r>
      <w:r>
        <w:t>“</w:t>
      </w:r>
      <w:r>
        <w:t>广州审计经验</w:t>
      </w:r>
      <w:r>
        <w:t>”</w:t>
      </w:r>
      <w:r>
        <w:t>在全国推广；社保审计保障民生做法在审计署作经验介绍；我市</w:t>
      </w:r>
      <w:r>
        <w:t>2</w:t>
      </w:r>
      <w:r>
        <w:t>个审计项目获评全国审计机关优秀审计项目二等奖。</w:t>
      </w:r>
      <w:r>
        <w:t>2021</w:t>
      </w:r>
      <w:r>
        <w:t>年市审计局共完成审计项目</w:t>
      </w:r>
      <w:r>
        <w:t>74</w:t>
      </w:r>
      <w:r>
        <w:t>个，移送处理事项</w:t>
      </w:r>
      <w:r>
        <w:t>13</w:t>
      </w:r>
      <w:r>
        <w:t>件；被采纳审计建议</w:t>
      </w:r>
      <w:r>
        <w:t>203</w:t>
      </w:r>
      <w:r>
        <w:t>条，被批示采用审计信息</w:t>
      </w:r>
      <w:r>
        <w:t>105</w:t>
      </w:r>
      <w:r>
        <w:t>篇次。</w:t>
      </w:r>
    </w:p>
    <w:p w:rsidR="009C0C5C" w:rsidRDefault="009C0C5C" w:rsidP="009C0C5C">
      <w:pPr>
        <w:ind w:firstLineChars="200" w:firstLine="420"/>
      </w:pPr>
      <w:r>
        <w:rPr>
          <w:rFonts w:hint="eastAsia"/>
        </w:rPr>
        <w:t>一、</w:t>
      </w:r>
      <w:r>
        <w:t>2021</w:t>
      </w:r>
      <w:r>
        <w:t>年工作情况</w:t>
      </w:r>
    </w:p>
    <w:p w:rsidR="009C0C5C" w:rsidRDefault="009C0C5C" w:rsidP="009C0C5C">
      <w:pPr>
        <w:ind w:firstLineChars="200" w:firstLine="420"/>
      </w:pPr>
      <w:r>
        <w:rPr>
          <w:rFonts w:hint="eastAsia"/>
        </w:rPr>
        <w:t>（一）坚持和加强党对审计工作的集中统一领导，高质量开展党史学习教育。强化政治机关属性，把党史学习教育作为重大政治任务，深入学习贯彻习近平总书记重要批示精神，推动专项整改工作走深走实，忠诚拥护“两个确立”，坚决做到“两个维护”。发挥好市委审计委员会办公室统筹谋划、协调推进、保障运转、督促落实的作用，抓住审计管理体制改革等关键环节，把习近平总书记重要指示批示精神和党中央决策部署要求更加细化、实化、制度化。聚力抓好“我为群众办实事”重点民生项目落实，我局</w:t>
      </w:r>
      <w:r>
        <w:t>30</w:t>
      </w:r>
      <w:r>
        <w:t>个民生事项全部完成。</w:t>
      </w:r>
    </w:p>
    <w:p w:rsidR="009C0C5C" w:rsidRDefault="009C0C5C" w:rsidP="009C0C5C">
      <w:pPr>
        <w:ind w:firstLineChars="200" w:firstLine="420"/>
      </w:pPr>
      <w:r>
        <w:rPr>
          <w:rFonts w:hint="eastAsia"/>
        </w:rPr>
        <w:t>（二）做实政策跟踪审计，促进政令畅通。围绕市委市政府中心工作，建立政策跟踪审计重点内容清单，组织开展了“六稳”“六保”“三促进”、粤港澳大湾区建设保障措施、改革创新实验区建设、人工智能和数字经济试验区建设、城市更新九项重点工作等</w:t>
      </w:r>
      <w:r>
        <w:t>23</w:t>
      </w:r>
      <w:r>
        <w:t>项重大政策跟踪专题审计，反映</w:t>
      </w:r>
      <w:r>
        <w:t>58</w:t>
      </w:r>
      <w:r>
        <w:t>个全局性、宏观性问题，审计提出了建设性的意见，有力促进重大政策措施贯彻落实。</w:t>
      </w:r>
    </w:p>
    <w:p w:rsidR="009C0C5C" w:rsidRDefault="009C0C5C" w:rsidP="009C0C5C">
      <w:pPr>
        <w:ind w:firstLineChars="200" w:firstLine="420"/>
      </w:pPr>
      <w:r>
        <w:rPr>
          <w:rFonts w:hint="eastAsia"/>
        </w:rPr>
        <w:t>（三）持续深化财政审计，促进财政资金提质增效。对市本级和</w:t>
      </w:r>
      <w:r>
        <w:t>19</w:t>
      </w:r>
      <w:r>
        <w:t>个市级部门预算执行情况进行审计，发现市级预算单位</w:t>
      </w:r>
      <w:r>
        <w:t>7.04</w:t>
      </w:r>
      <w:r>
        <w:t>亿元沉淀资金未及时盘活等问题，促进建立和完善结转结余资金的清理回收长效机制，健全预算绩效管理制度体系。继续强化审计监督</w:t>
      </w:r>
      <w:r>
        <w:t>“</w:t>
      </w:r>
      <w:r>
        <w:t>防未病</w:t>
      </w:r>
      <w:r>
        <w:t>”</w:t>
      </w:r>
      <w:r>
        <w:t>作用，对我市预算部门开展</w:t>
      </w:r>
      <w:r>
        <w:t>2</w:t>
      </w:r>
      <w:r>
        <w:t>次定期审计数据分析，揭示了部分单位非税收入应收未收、绩效目标编制不规范等问题。相关部门立行立改，积极制定或完善相关制度，避免同类问题再次发生。</w:t>
      </w:r>
    </w:p>
    <w:p w:rsidR="009C0C5C" w:rsidRDefault="009C0C5C" w:rsidP="009C0C5C">
      <w:pPr>
        <w:ind w:firstLineChars="200" w:firstLine="420"/>
      </w:pPr>
      <w:r>
        <w:rPr>
          <w:rFonts w:hint="eastAsia"/>
        </w:rPr>
        <w:t>（四）探索大数据投资审计，促进投资审计转型发展。在全国审计系统率先引入区块链、人工智能等先进技术，打造技术先进、模型创新、数据汇聚、资源共享的广州市政府投资项目审计平台。运用政府投资项目审计平台，开展招投标专项审计调查，项目获评全国审计机关优秀审计项目二等奖（省级审计机关）。</w:t>
      </w:r>
      <w:r>
        <w:t>2021</w:t>
      </w:r>
      <w:r>
        <w:t>年</w:t>
      </w:r>
      <w:r>
        <w:t>3</w:t>
      </w:r>
      <w:r>
        <w:t>月，审计署投资司发来表扬信，对我局推动投资审计转型发展予以表扬，表示已将我局建立的招投标标准化数据表纳入投资审计数据规划，有关分析模型已在全国推广试用，为宁夏等地招投标审计提供了较好指导。鼓励我局继续聚焦主责主业，开展好</w:t>
      </w:r>
      <w:r>
        <w:rPr>
          <w:rFonts w:hint="eastAsia"/>
        </w:rPr>
        <w:t>研究式审计，探索出更多能够推动投资审计转型发展、可供全国复制推广的“广州审计经验”。</w:t>
      </w:r>
    </w:p>
    <w:p w:rsidR="009C0C5C" w:rsidRDefault="009C0C5C" w:rsidP="009C0C5C">
      <w:pPr>
        <w:ind w:firstLineChars="200" w:firstLine="420"/>
      </w:pPr>
      <w:r>
        <w:rPr>
          <w:rFonts w:hint="eastAsia"/>
        </w:rPr>
        <w:t>（五）加大民生审计力度，促进人民生活更美好。密切关注疫情防控工作、就业、教育、医疗、养老、食品安全、生活垃圾处理、困难群众救助等情况，推动社保卡快速发放、困难群众基本生活价格临时补贴足额发放、向不裁员少裁员的中小微企业足额返还失业保险费，促进一系列民生事项得到解决或推进，社保审计经验做法获审计署高度肯定。海珠区审计局促进就业优先政策落实情况专项审计获评全国审计机关优秀审计项目二等奖（县级审计机关）。</w:t>
      </w:r>
    </w:p>
    <w:p w:rsidR="009C0C5C" w:rsidRDefault="009C0C5C" w:rsidP="009C0C5C">
      <w:pPr>
        <w:ind w:firstLineChars="200" w:firstLine="420"/>
      </w:pPr>
      <w:r>
        <w:rPr>
          <w:rFonts w:hint="eastAsia"/>
        </w:rPr>
        <w:t>（六）加强国有企业全过程审计监督，促进深化国有企业改革。对</w:t>
      </w:r>
      <w:r>
        <w:t>9</w:t>
      </w:r>
      <w:r>
        <w:t>家市属国有企业主要领导人员履行经济责任情况进行审计，及时揭示市属国企政策执行不到位、制度缺陷、管理漏洞、重大风险隐患等问题，推动市属国企落实宏观政策、深化国有企业改革、防控重大风险、维护国有资产安全，促进领导人员廉洁从业，提高国有经济竞争力。充分发挥审计专员办</w:t>
      </w:r>
      <w:r>
        <w:t>“</w:t>
      </w:r>
      <w:r>
        <w:t>派</w:t>
      </w:r>
      <w:r>
        <w:t>”</w:t>
      </w:r>
      <w:r>
        <w:t>的权威和</w:t>
      </w:r>
      <w:r>
        <w:t>“</w:t>
      </w:r>
      <w:r>
        <w:t>驻</w:t>
      </w:r>
      <w:r>
        <w:t>”</w:t>
      </w:r>
      <w:r>
        <w:t>的优势，严格落实审计监督职责，组织开展大宗低效贸易风险排查等专项检查工作，纠正各类违规违纪问题，及时提示各出资人、国有企业做好防范化解重大风险工作。</w:t>
      </w:r>
    </w:p>
    <w:p w:rsidR="009C0C5C" w:rsidRDefault="009C0C5C" w:rsidP="009C0C5C">
      <w:pPr>
        <w:ind w:firstLineChars="200" w:firstLine="420"/>
      </w:pPr>
      <w:r>
        <w:rPr>
          <w:rFonts w:hint="eastAsia"/>
        </w:rPr>
        <w:t>（七）强化经济责任审计，促进权力规范运行。围绕促进领导干部履职尽责、担当作为，对</w:t>
      </w:r>
      <w:r>
        <w:t>46</w:t>
      </w:r>
      <w:r>
        <w:t>家单位主要领导干部履行经济责任情况开展审计。印发《关于加强党政主要领导干部和国有企事业单位主要领导人员经济责任审计的若干措施》的贯彻意见，制作和派发</w:t>
      </w:r>
      <w:r>
        <w:t>“</w:t>
      </w:r>
      <w:r>
        <w:t>经济责任审计知识</w:t>
      </w:r>
      <w:r>
        <w:t>”</w:t>
      </w:r>
      <w:r>
        <w:t>手册</w:t>
      </w:r>
      <w:r>
        <w:t>2000</w:t>
      </w:r>
      <w:r>
        <w:t>余本，积极发挥审计</w:t>
      </w:r>
      <w:r>
        <w:t>“</w:t>
      </w:r>
      <w:r>
        <w:t>防未病</w:t>
      </w:r>
      <w:r>
        <w:t>”</w:t>
      </w:r>
      <w:r>
        <w:t>作用。</w:t>
      </w:r>
    </w:p>
    <w:p w:rsidR="009C0C5C" w:rsidRDefault="009C0C5C" w:rsidP="009C0C5C">
      <w:pPr>
        <w:ind w:firstLineChars="200" w:firstLine="420"/>
      </w:pPr>
      <w:r>
        <w:rPr>
          <w:rFonts w:hint="eastAsia"/>
        </w:rPr>
        <w:t>（八）推动资源环境审计常态化，促进建设美丽广州。围绕促进生态文明建设，对</w:t>
      </w:r>
      <w:r>
        <w:t>1</w:t>
      </w:r>
      <w:r>
        <w:t>个单位主要领导开展自然资源资产离任审计。引入管道内窥检测技术，对</w:t>
      </w:r>
      <w:r>
        <w:t>2</w:t>
      </w:r>
      <w:r>
        <w:t>个城中村部分管段进行现场检查，对发现问题督促相关部门在全市范围内举一反三、全面整改，加快推进城中村水环境长效治理，巩固拓展污染攻坚成果，修订并印发《广州市排水条例》。</w:t>
      </w:r>
    </w:p>
    <w:p w:rsidR="009C0C5C" w:rsidRDefault="009C0C5C" w:rsidP="009C0C5C">
      <w:pPr>
        <w:ind w:firstLineChars="200" w:firstLine="420"/>
      </w:pPr>
      <w:r>
        <w:rPr>
          <w:rFonts w:hint="eastAsia"/>
        </w:rPr>
        <w:t>（九）抓紧抓实审计整改，督促审计查出问题整改落实。严格实行问题整改挂销号对账管理，加强审计整改跟踪检查督导，督促各项问题整改落实。</w:t>
      </w:r>
      <w:r>
        <w:t>2020</w:t>
      </w:r>
      <w:r>
        <w:t>年本级审计工作报告列示问题</w:t>
      </w:r>
      <w:r>
        <w:t>361</w:t>
      </w:r>
      <w:r>
        <w:t>个，已完成整改</w:t>
      </w:r>
      <w:r>
        <w:t>352</w:t>
      </w:r>
      <w:r>
        <w:t>个，持续推进中</w:t>
      </w:r>
      <w:r>
        <w:t>9</w:t>
      </w:r>
      <w:r>
        <w:t>个，整改完成率</w:t>
      </w:r>
      <w:r>
        <w:t>97.5%</w:t>
      </w:r>
      <w:r>
        <w:t>；整改问题金额</w:t>
      </w:r>
      <w:r>
        <w:t>24.7</w:t>
      </w:r>
      <w:r>
        <w:t>亿元，建立完善制度</w:t>
      </w:r>
      <w:r>
        <w:t>53</w:t>
      </w:r>
      <w:r>
        <w:t>项，追责问责</w:t>
      </w:r>
      <w:r>
        <w:t>43</w:t>
      </w:r>
      <w:r>
        <w:t>人。</w:t>
      </w:r>
    </w:p>
    <w:p w:rsidR="009C0C5C" w:rsidRDefault="009C0C5C" w:rsidP="009C0C5C">
      <w:pPr>
        <w:ind w:firstLineChars="200" w:firstLine="420"/>
      </w:pPr>
      <w:r>
        <w:rPr>
          <w:rFonts w:hint="eastAsia"/>
        </w:rPr>
        <w:t>（十）加强内部审计指导监督，筑牢内部审计基础防线。印发《</w:t>
      </w:r>
      <w:r>
        <w:t>2021</w:t>
      </w:r>
      <w:r>
        <w:t>年度内部审计工作指导意见》，指导各区审计局、市直各单位开展内部审计工作。组织开展内部审计统计调查、专项检查和业务培训。组织内部审计人员参加</w:t>
      </w:r>
      <w:r>
        <w:t>“</w:t>
      </w:r>
      <w:r>
        <w:t>以审代训</w:t>
      </w:r>
      <w:r>
        <w:t>”</w:t>
      </w:r>
      <w:r>
        <w:t>，促进提高内部审计人员的业务能力和审计水平。</w:t>
      </w:r>
      <w:r>
        <w:t>2021</w:t>
      </w:r>
      <w:r>
        <w:t>年，广州市获得全国内部审计优秀论文一等奖两个（全国共</w:t>
      </w:r>
      <w:r>
        <w:t>12</w:t>
      </w:r>
      <w:r>
        <w:t>个）、三等奖一个，被推选为全国内部审计促进组织贯彻落实党和国家重大政策措施典型经验</w:t>
      </w:r>
      <w:r>
        <w:t>1</w:t>
      </w:r>
      <w:r>
        <w:t>篇。</w:t>
      </w:r>
    </w:p>
    <w:p w:rsidR="009C0C5C" w:rsidRDefault="009C0C5C" w:rsidP="009C0C5C">
      <w:pPr>
        <w:ind w:firstLineChars="200" w:firstLine="420"/>
      </w:pPr>
      <w:r>
        <w:rPr>
          <w:rFonts w:hint="eastAsia"/>
        </w:rPr>
        <w:t>二、</w:t>
      </w:r>
      <w:r>
        <w:t>2022</w:t>
      </w:r>
      <w:r>
        <w:t>年工作计划</w:t>
      </w:r>
    </w:p>
    <w:p w:rsidR="009C0C5C" w:rsidRDefault="009C0C5C" w:rsidP="009C0C5C">
      <w:pPr>
        <w:ind w:firstLineChars="200" w:firstLine="420"/>
      </w:pPr>
      <w:r>
        <w:t>2022</w:t>
      </w:r>
      <w:r>
        <w:t>年，广州市审计局坚持以习近平新时代中国特色社会主义思想为指导，学习贯彻党的十九大和十九届历次全会及中央经济工作会议精神，深入贯彻习近平总书记对广东、广州系列重要讲话和重要指示批示精神，弘扬伟大建党精神，坚决贯彻党中央、国务院决策部署，认真落实省委</w:t>
      </w:r>
      <w:r>
        <w:t>“1+1+9”</w:t>
      </w:r>
      <w:r>
        <w:t>工作部署，按照市第十二次党代会部署安排，立足</w:t>
      </w:r>
      <w:r>
        <w:t>“</w:t>
      </w:r>
      <w:r>
        <w:t>审计监督首先是经济监督</w:t>
      </w:r>
      <w:r>
        <w:t>”</w:t>
      </w:r>
      <w:r>
        <w:t>定位，聚焦财政财务收支真实合法效益审计主责主业，做好常态化</w:t>
      </w:r>
      <w:r>
        <w:t>“</w:t>
      </w:r>
      <w:r>
        <w:t>经济体检</w:t>
      </w:r>
      <w:r>
        <w:t>”</w:t>
      </w:r>
      <w:r>
        <w:t>工作，推动统筹疫情防控和经济社会发展、统筹发展和安全，保障</w:t>
      </w:r>
      <w:r>
        <w:t>“</w:t>
      </w:r>
      <w:r>
        <w:t>六稳</w:t>
      </w:r>
      <w:r>
        <w:t>”“</w:t>
      </w:r>
      <w:r>
        <w:t>六保</w:t>
      </w:r>
      <w:r>
        <w:t>”</w:t>
      </w:r>
      <w:r>
        <w:t>工作任务落实落地，扎实做好</w:t>
      </w:r>
      <w:r>
        <w:rPr>
          <w:rFonts w:hint="eastAsia"/>
        </w:rPr>
        <w:t>大规模迁移砍伐城市树木问题整改，更好发挥审计监督作用，服务和保障广州坚定不移推动实现老城市新活力、“四个出新出彩”，在实现习近平总书记赋予广东的使命任务中勇当排头兵，以优异成绩迎接党的二十大胜利召开。重点抓好以下工作：</w:t>
      </w:r>
    </w:p>
    <w:p w:rsidR="009C0C5C" w:rsidRDefault="009C0C5C" w:rsidP="009C0C5C">
      <w:pPr>
        <w:ind w:firstLineChars="200" w:firstLine="420"/>
      </w:pPr>
      <w:r>
        <w:rPr>
          <w:rFonts w:hint="eastAsia"/>
        </w:rPr>
        <w:t>一是加强对中央、省和市重大政策措施落实情况跟踪审计，开展“六稳”“六保”、财政直达资金、疫情防控、减负稳岗扩就业等重大政策措施落实情况跟踪审计。二是深化财政审计，重点关注市、区财政管理情况，增强市重大战略任务财力保障。三是加强投资审计，推动教育、医疗、养老、市政、生态环保等领域政府投资项目建设。四是推进国有企业审计监督常态化，摸清国有企业家底，强化事前、事中、事后全过程监督，推动深化国有企业改革。五是加大民生审计力度，重点关注教育、医疗、养老、保障性住房等重点民生资金和项目情况，推动兜牢民生底线。六是加强经济责任审计，强化干部管理监督，促进干部履职尽责、担当作为。七是加强资源环境审计，持续推进生态文明建设。八是加强审计查出问题的跟踪检查，推动审计发现问题全部整改到位。九是加强内部审计指导监督，促进我市内部审计工作高质量发展。十是坚持科技强审，大力推进审计信息化建设。</w:t>
      </w:r>
    </w:p>
    <w:p w:rsidR="009C0C5C" w:rsidRPr="009647CB" w:rsidRDefault="009C0C5C" w:rsidP="009647CB">
      <w:pPr>
        <w:ind w:firstLine="420"/>
        <w:jc w:val="right"/>
      </w:pPr>
      <w:r w:rsidRPr="009647CB">
        <w:rPr>
          <w:rFonts w:hint="eastAsia"/>
        </w:rPr>
        <w:t>广州市审计局</w:t>
      </w:r>
      <w:r>
        <w:rPr>
          <w:rFonts w:hint="eastAsia"/>
        </w:rPr>
        <w:t>2022-3-22</w:t>
      </w:r>
    </w:p>
    <w:p w:rsidR="009C0C5C" w:rsidRDefault="009C0C5C" w:rsidP="0048683A">
      <w:pPr>
        <w:sectPr w:rsidR="009C0C5C" w:rsidSect="0048683A">
          <w:type w:val="continuous"/>
          <w:pgSz w:w="11906" w:h="16838"/>
          <w:pgMar w:top="1644" w:right="1236" w:bottom="1418" w:left="1814" w:header="851" w:footer="907" w:gutter="0"/>
          <w:pgNumType w:start="1"/>
          <w:cols w:space="720"/>
          <w:docGrid w:type="lines" w:linePitch="341" w:charSpace="2373"/>
        </w:sectPr>
      </w:pPr>
    </w:p>
    <w:p w:rsidR="00631182" w:rsidRDefault="00631182"/>
    <w:sectPr w:rsidR="006311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0C5C"/>
    <w:rsid w:val="00631182"/>
    <w:rsid w:val="009C0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0C5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0C5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2609</Characters>
  <Application>Microsoft Office Word</Application>
  <DocSecurity>0</DocSecurity>
  <Lines>21</Lines>
  <Paragraphs>6</Paragraphs>
  <ScaleCrop>false</ScaleCrop>
  <Company>Microsoft</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2022-05-16T04:05:00Z</dcterms:created>
</cp:coreProperties>
</file>