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2C5C" w:rsidRDefault="00E22C5C" w:rsidP="00DF52B7">
      <w:pPr>
        <w:pStyle w:val="1"/>
      </w:pPr>
      <w:r w:rsidRPr="00D74703">
        <w:rPr>
          <w:rFonts w:hint="eastAsia"/>
        </w:rPr>
        <w:t>江苏省泰州市姜堰区市场监管局：以五进办实事推动党史学习教育走深走实</w:t>
      </w:r>
    </w:p>
    <w:p w:rsidR="00E22C5C" w:rsidRDefault="00E22C5C" w:rsidP="00E22C5C">
      <w:pPr>
        <w:spacing w:line="247" w:lineRule="auto"/>
        <w:ind w:firstLineChars="200" w:firstLine="420"/>
        <w:jc w:val="left"/>
      </w:pPr>
      <w:r>
        <w:rPr>
          <w:rFonts w:hint="eastAsia"/>
        </w:rPr>
        <w:t>党史学习教育开展以来，江苏省泰州市姜堰区市场监管局聚焦群众期盼，聚合部门职能，聚力为民谋利，以“五进办实事”为抓手，推动党史学习教育走深走实。</w:t>
      </w:r>
    </w:p>
    <w:p w:rsidR="00E22C5C" w:rsidRDefault="00E22C5C" w:rsidP="00E22C5C">
      <w:pPr>
        <w:spacing w:line="247" w:lineRule="auto"/>
        <w:ind w:firstLineChars="200" w:firstLine="420"/>
        <w:jc w:val="left"/>
      </w:pPr>
      <w:r>
        <w:rPr>
          <w:rFonts w:hint="eastAsia"/>
        </w:rPr>
        <w:t>食品安全进校园。压紧压实学校食堂食品安全责任，将校园及周边食品销售者、学校食堂列入高风险名单，建立基本信息、监管员责任、食品安全风险、违法案件曝光、经营者自律“五张清单”，实施动态管理。大力实施学校食堂“互联网</w:t>
      </w:r>
      <w:r>
        <w:t>+</w:t>
      </w:r>
      <w:r>
        <w:t>明厨亮灶</w:t>
      </w:r>
      <w:r>
        <w:t>”</w:t>
      </w:r>
      <w:r>
        <w:t>提质增效工程建设，推进全区</w:t>
      </w:r>
      <w:r>
        <w:t>90</w:t>
      </w:r>
      <w:r>
        <w:t>家学校食堂食材入库、加工操作、食品留样等环节全过程监管。充分发挥保险的他律作用和风险分担机制，引导学校食堂购买食品安全责任险，不断完善学校食堂食品安全保障体系，逐步形成学校自证、部门监管、社会监督一体化校园食品安全社会共治局面。</w:t>
      </w:r>
    </w:p>
    <w:p w:rsidR="00E22C5C" w:rsidRDefault="00E22C5C" w:rsidP="00E22C5C">
      <w:pPr>
        <w:spacing w:line="247" w:lineRule="auto"/>
        <w:ind w:firstLineChars="200" w:firstLine="420"/>
        <w:jc w:val="left"/>
      </w:pPr>
      <w:r>
        <w:rPr>
          <w:rFonts w:hint="eastAsia"/>
        </w:rPr>
        <w:t>特设安全进社区。以群众关注的小区电梯安全为破解点，加强现场监督检查，全面落实电梯使用管理单位安全主体责任，督促电梯使用单位及维保单位按照法律法规、相关安全技术规范要求对表对标，逐一排查，对自查发现的问题制定整改措施，按期及时落实整改。活动开展以来，累计出动检查人员</w:t>
      </w:r>
      <w:r>
        <w:t>112</w:t>
      </w:r>
      <w:r>
        <w:t>人次，检查电梯使用单位维保单位共计</w:t>
      </w:r>
      <w:r>
        <w:t>34</w:t>
      </w:r>
      <w:r>
        <w:t>家，抽查电梯</w:t>
      </w:r>
      <w:r>
        <w:t>233</w:t>
      </w:r>
      <w:r>
        <w:t>台套，发现隐患</w:t>
      </w:r>
      <w:r>
        <w:t>38</w:t>
      </w:r>
      <w:r>
        <w:t>条，全部实现闭环销号。联合物业、居委会共同开展</w:t>
      </w:r>
      <w:r>
        <w:t>“</w:t>
      </w:r>
      <w:r>
        <w:t>践行初心</w:t>
      </w:r>
      <w:r>
        <w:t xml:space="preserve"> </w:t>
      </w:r>
      <w:r>
        <w:t>为民解忧</w:t>
      </w:r>
      <w:r>
        <w:t xml:space="preserve"> </w:t>
      </w:r>
      <w:r>
        <w:t>安全乘梯</w:t>
      </w:r>
      <w:r>
        <w:t>”</w:t>
      </w:r>
      <w:r>
        <w:t>电梯安全宣传活动，组织安全培训和现场检查演练，提升居民电梯安全常识储备。</w:t>
      </w:r>
    </w:p>
    <w:p w:rsidR="00E22C5C" w:rsidRDefault="00E22C5C" w:rsidP="00E22C5C">
      <w:pPr>
        <w:spacing w:line="247" w:lineRule="auto"/>
        <w:ind w:firstLineChars="200" w:firstLine="420"/>
        <w:jc w:val="left"/>
      </w:pPr>
      <w:r>
        <w:rPr>
          <w:rFonts w:hint="eastAsia"/>
        </w:rPr>
        <w:t>执法打假进农村。针对销往农村地区的建材、农资、服装鞋帽、小家电、儿童玩具、洗化用品等重点商品，集中开展打击制售假冒伪劣商品专项行动，今年以来，查处农村假冒伪劣食品案件</w:t>
      </w:r>
      <w:r>
        <w:t>66</w:t>
      </w:r>
      <w:r>
        <w:t>件，与泰州市公安局姜堰分局联合查处一起跨区域生产销售有毒有害食品案，销售区域涉及江苏、安徽、河南、河北等地，初核涉案价值达</w:t>
      </w:r>
      <w:r>
        <w:t>1000</w:t>
      </w:r>
      <w:r>
        <w:t>万元，目前案件在进一步侦查中。同时聚焦党委政府关注、人民群众关心的重点领域，建立案件查办周督查、月通报、季讲评、年考核制度，快查严办社会影响大、公众反映强烈的大要案。</w:t>
      </w:r>
    </w:p>
    <w:p w:rsidR="00E22C5C" w:rsidRDefault="00E22C5C" w:rsidP="00E22C5C">
      <w:pPr>
        <w:spacing w:line="247" w:lineRule="auto"/>
        <w:ind w:firstLineChars="200" w:firstLine="420"/>
        <w:jc w:val="left"/>
      </w:pPr>
      <w:r>
        <w:rPr>
          <w:rFonts w:hint="eastAsia"/>
        </w:rPr>
        <w:t>计量惠民进万家。聚焦民用三表、医疗设备、加油机、日用商品等重点领域和春节、五一、端午等重点时节，开展民生计量监督检查，检查商场超市、农贸市场、物流快递在用电子秤</w:t>
      </w:r>
      <w:r>
        <w:t>6250</w:t>
      </w:r>
      <w:r>
        <w:t>台件，医用计量器具血压计、生化分析仪、尿液分析仪、</w:t>
      </w:r>
      <w:r>
        <w:t>B</w:t>
      </w:r>
      <w:r>
        <w:t>超、</w:t>
      </w:r>
      <w:r>
        <w:t>CT</w:t>
      </w:r>
      <w:r>
        <w:t>、呼吸机等</w:t>
      </w:r>
      <w:r>
        <w:t>2000</w:t>
      </w:r>
      <w:r>
        <w:t>台件，加油机</w:t>
      </w:r>
      <w:r>
        <w:t>560</w:t>
      </w:r>
      <w:r>
        <w:t>台件，水电气民用三表</w:t>
      </w:r>
      <w:r>
        <w:t>7600</w:t>
      </w:r>
      <w:r>
        <w:t>台件。开展民用电表、水表、气表</w:t>
      </w:r>
      <w:r>
        <w:t>“</w:t>
      </w:r>
      <w:r>
        <w:t>三表</w:t>
      </w:r>
      <w:r>
        <w:t>”</w:t>
      </w:r>
      <w:r>
        <w:t>计量监管专项行动，在社区、广场，为群众免费提供计量检测咨询服务，现场受理投诉，宣传计量科普知识，提升公众法律意识，有效维护自身合法权益。</w:t>
      </w:r>
    </w:p>
    <w:p w:rsidR="00E22C5C" w:rsidRDefault="00E22C5C" w:rsidP="00E22C5C">
      <w:pPr>
        <w:spacing w:line="247" w:lineRule="auto"/>
        <w:ind w:firstLineChars="200" w:firstLine="420"/>
        <w:jc w:val="left"/>
      </w:pPr>
      <w:r>
        <w:rPr>
          <w:rFonts w:hint="eastAsia"/>
        </w:rPr>
        <w:t>服务提升进企业。方便市场主体，改革涉企服务手段，变坐等服务为主动上门服务、单一服务为综合服务。“当前企业知识产权管理、维持方面存在的普遍问题，有哪些可以借鉴的具体措施和经验？”“怎样合理规避特种设备外修作业风险、如何开展特种设备隐患排查和应急预案培训？”针对企业业务部门提出的专业领域问题，相关科室负责人对照企业事前准备好的需求清单进行了一一回复。下一步，该局并将范围逐渐扩大至全区重点企业和成长型企业，点对点精准集成服务，进一步提高工作满意度，扎实推进质量强区战略，推动全区经济和社会事业高质量发展。</w:t>
      </w:r>
    </w:p>
    <w:p w:rsidR="00E22C5C" w:rsidRDefault="00E22C5C" w:rsidP="00E22C5C">
      <w:pPr>
        <w:spacing w:line="247" w:lineRule="auto"/>
        <w:ind w:firstLineChars="200" w:firstLine="420"/>
        <w:jc w:val="right"/>
      </w:pPr>
      <w:r w:rsidRPr="00D74703">
        <w:rPr>
          <w:rFonts w:hint="eastAsia"/>
        </w:rPr>
        <w:t>中国质量新闻网</w:t>
      </w:r>
      <w:r>
        <w:rPr>
          <w:rFonts w:hint="eastAsia"/>
        </w:rPr>
        <w:t>2021-6-18</w:t>
      </w:r>
    </w:p>
    <w:p w:rsidR="00E22C5C" w:rsidRDefault="00E22C5C" w:rsidP="00525FBC">
      <w:pPr>
        <w:sectPr w:rsidR="00E22C5C" w:rsidSect="00525FBC">
          <w:type w:val="continuous"/>
          <w:pgSz w:w="11906" w:h="16838"/>
          <w:pgMar w:top="1644" w:right="1236" w:bottom="1418" w:left="1814" w:header="851" w:footer="907" w:gutter="0"/>
          <w:pgNumType w:start="1"/>
          <w:cols w:space="720"/>
          <w:docGrid w:type="lines" w:linePitch="341" w:charSpace="2373"/>
        </w:sectPr>
      </w:pPr>
    </w:p>
    <w:p w:rsidR="00350639" w:rsidRDefault="00350639"/>
    <w:sectPr w:rsidR="003506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22C5C"/>
    <w:rsid w:val="00350639"/>
    <w:rsid w:val="00E22C5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22C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22C5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199</Words>
  <Characters>1135</Characters>
  <Application>Microsoft Office Word</Application>
  <DocSecurity>0</DocSecurity>
  <Lines>9</Lines>
  <Paragraphs>2</Paragraphs>
  <ScaleCrop>false</ScaleCrop>
  <Company>Microsoft</Company>
  <LinksUpToDate>false</LinksUpToDate>
  <CharactersWithSpaces>1332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2022-05-27T10:53:00Z</dcterms:created>
</cp:coreProperties>
</file>