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083B" w:rsidRDefault="00B9083B" w:rsidP="00852D41">
      <w:pPr>
        <w:pStyle w:val="1"/>
        <w:rPr>
          <w:rFonts w:hint="eastAsia"/>
        </w:rPr>
      </w:pPr>
      <w:r w:rsidRPr="00852D41">
        <w:rPr>
          <w:rFonts w:hint="eastAsia"/>
        </w:rPr>
        <w:t>建好“妇女之家”还需社会合力</w:t>
      </w:r>
    </w:p>
    <w:p w:rsidR="00B9083B" w:rsidRDefault="00B9083B" w:rsidP="00852D41">
      <w:pPr>
        <w:ind w:firstLine="420"/>
        <w:rPr>
          <w:rFonts w:hint="eastAsia"/>
        </w:rPr>
      </w:pPr>
      <w:r w:rsidRPr="00852D41">
        <w:rPr>
          <w:rFonts w:hint="eastAsia"/>
        </w:rPr>
        <w:t>近日，湖南省第十二次妇女代表大会在长沙开幕。省委书记、省人大常委会主任徐守盛出席开幕式，寄语全省广大妇女和妇女工作者进一步激扬巾帼之志、凝聚巾帼之力、彰显巾帼之美，在奋力谱写中国梦的湖南篇章中创造优异业绩、书写精彩人生。崔郁代表全国妇联高度评价了湖南妇女工作，希望湖南以改革创新精神加强妇联组织自身建设，努力建设可信赖依靠的“妇女之家”。</w:t>
      </w:r>
    </w:p>
    <w:p w:rsidR="00B9083B" w:rsidRDefault="00B9083B" w:rsidP="00852D41">
      <w:r>
        <w:rPr>
          <w:rFonts w:hint="eastAsia"/>
        </w:rPr>
        <w:t xml:space="preserve">　　毫无疑问，妇联组织是党联系妇女群众的桥梁和纽带，是国家政权的重要社会支柱，在促进妇女发展、维护妇女权益、推进男女平等方面具有独特的工作优势，肩负着艰巨的历史使命。特别是近几年，她们面对新形势、新任务，从实际出发，创新工作思路，在服务新农村建设、促进妇女创业就业、维护妇女权益、推进留守儿童工作等方面取得了显著成效，创造出了很好的经验和做法，值得我们肯定和学习。</w:t>
      </w:r>
    </w:p>
    <w:p w:rsidR="00B9083B" w:rsidRDefault="00B9083B" w:rsidP="00852D41">
      <w:r>
        <w:rPr>
          <w:rFonts w:hint="eastAsia"/>
        </w:rPr>
        <w:t xml:space="preserve">　　但不容否认的是，由于历史和现实多种因素影响，一些“妇女之家”仍存在诸如发展不平衡、经费没保障等问题，严重影响着其功能的发挥。比如说少数村、社区领导由于重视程度不够，导致“妇女之家”在事实上流于形式。在建设“小康湖南”关键时期，无疑需要我们想方设法做好妇女工作，将“妇女之家”建设作为基层党建带妇建的重要内容，加大建设力度，加强督促检查，促进基层妇女工作整体活跃。</w:t>
      </w:r>
    </w:p>
    <w:p w:rsidR="00B9083B" w:rsidRDefault="00B9083B" w:rsidP="00852D41">
      <w:r>
        <w:rPr>
          <w:rFonts w:hint="eastAsia"/>
        </w:rPr>
        <w:t xml:space="preserve">　　要建设“妇女之家”还需要打好“人”字牌，加大队伍建设力度。不管承认不承认，不少村、社区“妇女之家”负责人都是村妇代会主任和社区妇联主席兼任，但这种兼职常常制约了其全身心投入。这就倒逼着我们进一步加强村、社区妇女工作队伍建设，不妨考虑采取设岗定位、专职专选等办法把那些懂大局、善协调、能创新的女能人、女典型、女致富带头人等优秀女性选拔到村、社区妇联工作岗位上来。</w:t>
      </w:r>
    </w:p>
    <w:p w:rsidR="00B9083B" w:rsidRDefault="00B9083B" w:rsidP="00852D41">
      <w:r>
        <w:rPr>
          <w:rFonts w:hint="eastAsia"/>
        </w:rPr>
        <w:t xml:space="preserve">　　最为重要的是，建好“妇女之家”并不是喊喊口号发发文件就能完成，其更需要真金白银，需要经费投入。而现实情况却是，一些“妇女之家”工作人员经济待遇得不到保障，绝大多数村财力困难，这就难以保证“妇女之家”各项活动正常开展。有鉴于此，党委、政府就要切切实实重视妇女工作，把妇女工作经费纳入财政预算，并随着财政收入增长逐步提高，为“妇女之家”建设和开展活动提供经费保障。</w:t>
      </w:r>
    </w:p>
    <w:p w:rsidR="00B9083B" w:rsidRDefault="00B9083B" w:rsidP="00852D41">
      <w:r>
        <w:rPr>
          <w:rFonts w:hint="eastAsia"/>
        </w:rPr>
        <w:t xml:space="preserve">　　空谈误国，实干兴湘。“妇女之家”建设固然需要社会支持，其也应切切实实发挥应有的效用。往细里说，就是湖南正处于全面建成小康社会的关键时期，这就需要“妇女之家”充分发挥其宣传教育功能，开展实用技能、妇幼保健等相关知识培训，帮助基层妇女提高综合素质增强创业致富本领，引导</w:t>
      </w:r>
      <w:r>
        <w:t>3500</w:t>
      </w:r>
      <w:r>
        <w:t>万妇女贡献</w:t>
      </w:r>
      <w:r>
        <w:t>“</w:t>
      </w:r>
      <w:r>
        <w:t>她智慧</w:t>
      </w:r>
      <w:r>
        <w:t>”</w:t>
      </w:r>
      <w:r>
        <w:t>、释放</w:t>
      </w:r>
      <w:r>
        <w:t>“</w:t>
      </w:r>
      <w:r>
        <w:t>她力量</w:t>
      </w:r>
      <w:r>
        <w:t>”</w:t>
      </w:r>
      <w:r>
        <w:t>、书写</w:t>
      </w:r>
      <w:r>
        <w:t>“</w:t>
      </w:r>
      <w:r>
        <w:t>她时代</w:t>
      </w:r>
      <w:r>
        <w:t>”</w:t>
      </w:r>
      <w:r>
        <w:t>，为湖南的经济发展社会进步做出自己的贡献。</w:t>
      </w:r>
    </w:p>
    <w:p w:rsidR="00B9083B" w:rsidRDefault="00B9083B" w:rsidP="00852D41">
      <w:r>
        <w:rPr>
          <w:rFonts w:hint="eastAsia"/>
        </w:rPr>
        <w:t xml:space="preserve">　　值得一提的是，部分党员干部缺乏对妇女工作的学习研究，已经很难适应新时期妇女工作要求，这也已充分印证了崔郁所言，即必须以改革创新精神加强妇联组织自身建设，努力建设可信赖依靠的“妇女之家”。可以肯定的是，以第十二次妇女代表大会开幕为契机，在社会各界支持下，湖南若能以改革创新精神加强妇联组织自身建设，努力建设可信赖依靠的“妇女之家”，就必能团结带领三湘妇女在实现中国梦湖南篇章中创造新的辉煌。</w:t>
      </w:r>
    </w:p>
    <w:p w:rsidR="00B9083B" w:rsidRDefault="00B9083B" w:rsidP="00852D41">
      <w:pPr>
        <w:ind w:firstLine="420"/>
        <w:rPr>
          <w:rFonts w:hint="eastAsia"/>
        </w:rPr>
      </w:pPr>
      <w:r>
        <w:rPr>
          <w:rFonts w:hint="eastAsia"/>
        </w:rPr>
        <w:t>文</w:t>
      </w:r>
      <w:r>
        <w:t>/</w:t>
      </w:r>
      <w:r>
        <w:t>王江</w:t>
      </w:r>
    </w:p>
    <w:p w:rsidR="00B9083B" w:rsidRDefault="00B9083B" w:rsidP="00852D41">
      <w:pPr>
        <w:ind w:firstLine="420"/>
        <w:jc w:val="right"/>
        <w:rPr>
          <w:rFonts w:hint="eastAsia"/>
        </w:rPr>
      </w:pPr>
      <w:r w:rsidRPr="00852D41">
        <w:rPr>
          <w:rFonts w:hint="eastAsia"/>
        </w:rPr>
        <w:t>红网</w:t>
      </w:r>
      <w:smartTag w:uri="urn:schemas-microsoft-com:office:smarttags" w:element="chsdate">
        <w:smartTagPr>
          <w:attr w:name="Year" w:val="2014"/>
          <w:attr w:name="Month" w:val="12"/>
          <w:attr w:name="Day" w:val="17"/>
          <w:attr w:name="IsLunarDate" w:val="False"/>
          <w:attr w:name="IsROCDate" w:val="False"/>
        </w:smartTagPr>
        <w:r>
          <w:rPr>
            <w:rFonts w:hint="eastAsia"/>
          </w:rPr>
          <w:t>2014-12-17</w:t>
        </w:r>
      </w:smartTag>
    </w:p>
    <w:p w:rsidR="00B9083B" w:rsidRDefault="00B9083B" w:rsidP="00B80539">
      <w:pPr>
        <w:sectPr w:rsidR="00B9083B" w:rsidSect="00B8053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EF49F8" w:rsidRDefault="00EF49F8"/>
    <w:sectPr w:rsidR="00EF49F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9083B"/>
    <w:rsid w:val="00B9083B"/>
    <w:rsid w:val="00EF49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B9083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9083B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B9083B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197</Words>
  <Characters>1124</Characters>
  <Application>Microsoft Office Word</Application>
  <DocSecurity>0</DocSecurity>
  <Lines>9</Lines>
  <Paragraphs>2</Paragraphs>
  <ScaleCrop>false</ScaleCrop>
  <Company>Microsoft</Company>
  <LinksUpToDate>false</LinksUpToDate>
  <CharactersWithSpaces>1319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2022-07-13T06:49:00Z</dcterms:created>
</cp:coreProperties>
</file>