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51E2" w:rsidRDefault="00FD51E2" w:rsidP="000E5C24">
      <w:pPr>
        <w:pStyle w:val="1"/>
        <w:spacing w:line="247" w:lineRule="auto"/>
        <w:rPr>
          <w:rFonts w:hint="eastAsia"/>
        </w:rPr>
      </w:pPr>
      <w:r w:rsidRPr="00975CFB">
        <w:rPr>
          <w:rFonts w:hint="eastAsia"/>
        </w:rPr>
        <w:t>充分发挥妇联在社会管理和公共服务中的作用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一、妇联在社会管理和公共服务中承担的工作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妇联作为最大的人民团体，在社会管理和公共服务中承担了大量工作，工作的形式和方法也多种多样。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在社会管理方面：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一是直接参与党和政府有关妇女儿童工作的管理。妇联承接了政府妇女儿童工作委员会办公室的职能，协助政府管理妇女儿童事务。在制定和实施“两纲”过程中，妇联发挥了至关重要的作用：通过建立综合评估指标体系，细化妇女儿童事业发展的考核和评估体系；通过监测和评估政府规划的实施情况，推动政府各部门实现规划指标。正是有了妇联的参与，才保证了政府妇女儿童发展纲要和规划的落实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二是影响立法和公共政策的制定。改革开放以来，原有的调整两性关系的法律已经不能适应新时期妇女发展的需要，妇联组织在参与妇女立法中发挥了巨大作用。比如制定和修订了《妇女权益保障法》，推动政府制定《中国妇女发展纲要》，使妇女发展步入了目标明确、措施得力的良性发展轨道。各级地方妇联组织则推动本地人大制定相关地方法规，如江苏妇联推动江苏省反对家庭暴力的有关地方条例出台，为妇女权益保障提供了强有力的法律依据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三是开展男女平等基本国策的宣传。党和政府从发展的全局出发，提出了“男女平等基本国策”，以解决政策之间不协调、政策与法律不一致、以及诸多法律冲突的问题。妇联通过大力宣传，努力使决策部门形成这样的认识：不能孤立地谈论妇女问题和妇女发展，也不能只强调经济发展而忽略性别公正，在发展框架中，应当切实推进性别平等与社会和谐的进程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四是培养社会管理的女性人才。社会管理领域是否有妇女参与、以何种方式参与、参与的程度如何，已经成为衡量妇女社会地位，以及社会发展水平的重要标准。党和政府制定了一系列政策保证妇女进入社会管理领域的机会，扶持妇女干部的成长。妇联组织自觉把培养选拔女性管理人才作为自己的重要工作，　督促各级政府按规定配备好妇女干部，保证妇女在社会管理部门有岗位。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在公共服务方面，妇联面向广大妇女群众，提供满足她们需要的具体服务，特别是面向弱势群体提供帮助。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一是为在社会转型过程中勇于开拓以及面临困难的妇女提供帮助。妇联主动帮助在经济体制转轨中，想干事、干大事的女性，让她们创业的有机会，会创业的有舞台，创大业的有地位。妇联更为关注那些面临下岗失业困境的城市女职工，积极推动女性再就业。对年龄偏大、技能偏低的“</w:t>
      </w:r>
      <w:r>
        <w:t>4050”</w:t>
      </w:r>
      <w:r>
        <w:t>人员，鼓励她们从家庭创业做起，自食其力。正是妇联的帮助，让处于市场经济弱势地位的下岗女工，有了一份可贵的依靠。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二是适应现代化进程的需要，组织农村妇女参与劳动力大转移和新农村建设。江苏省妇联把“百万妇女大转移”作为自己的主业来抓，促进农村妇女走出家门闯天下，离土离乡创新业。妇联还利用“妇女之家”、“三八学校”等阵地，大力开展针对农村妇女的实用技术培训，提高妇女的科技文化素质，积极参与农村产业结构调整和农业现代化建设，成为新农村建设的主力军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三是关注农村和城市的贫困妇女儿童，给予物质和精神上的帮扶。弱势的妇女儿童一直是妇联关注的重要对象，并提供有效的帮助和扶持。象“幸福母亲”计划、“母亲水窖”工程、“妇女小额贷款”项目、“春蕾计划”、关注留守儿童、</w:t>
      </w:r>
      <w:r>
        <w:t xml:space="preserve"> “</w:t>
      </w:r>
      <w:r>
        <w:t>社会妈妈</w:t>
      </w:r>
      <w:r>
        <w:t>”</w:t>
      </w:r>
      <w:r>
        <w:t>等，都是耳熟能详的妇联的公共服务品牌。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四是坚定地维护妇女儿童的合法权益。比如妇联推动反对家庭暴力的立法和行动，使全社会认识到家庭暴力的社会危害，以及预防和制止家庭暴力的必要；针对拐卖妇女儿童的不法行为，妇联与公安部门配合，开展“打拐、查禁”专项斗争、解救被拐卖的妇女儿童；开展扫黄和禁毒、禁娼专项治理，保护妇女的人身权利；通过法律援助，切实为妇女儿童提供维权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二、妇联在社会管理和公共服务中面对的挑战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一是对妇联角色定位的挑战。“党和政府联系妇女群众的桥梁和纽带”的角色定位，使妇联面临着两种身份角色的要求，一方面是来自上级党委和政府的要求，希望妇联发挥整合和维护社会整体的功能；另一方面则是妇女群体要求妇联真正代表妇女，在社会变迁和利益调整中，发出强有力的声音。这两种角色要求，虽然总体上来说是一致的，但不一致的情况也在出现，在“维护社会稳定大局”和“妇女利益代言人”之间，存在着显而易见的角色冲突和紧张。特别是在地方妇联，怎么维护妇女群众的利益，经常变得似是而非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二是对妇联服务能力的挑战。社会进入转型期，妇女原本享有的社会地位和各种权利的保证，已在利益驱动的经济社会中逐渐失落，妇女群体在经济社会中的各种不利因素和被动地位也充分暴露出来。面对妇女群体的利益变化，至少需要妇联从两个方面发挥作用，一方面代表妇女向党委政府提出涉及妇女儿童政策性对策与建议，改变妇女儿童社会弱势的地位。另一方面为需要服务的妇女提供法律援助、社区维权、再就业服务等，使服务个性化。这既需要妇联具有较强的政策研究和倡导能力，也需要有社会渗透和整合的能力，而妇联这两方面的能力都有待提高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三是对妇联组织架构的挑战。从妇联自身的组织架构来看，其机构设置与组织体系具有明显的行政色彩，妇联的组织资源由同级党委掌握，但工作开展却由上级组织布置，一方面要完成上级组织的工作要求，另一方面又受资源限制，不能不在工作的侧重点上有所取舍。这使妇联常常面对双重压力，难以应对。在与其他政府部门的关系上，又因为职能交叉、工作互含，政社不分的现象突出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四是对妇联参与方式的挑战。受“政社不分”组织架构的影响，妇联实际上还是以协助政府管理的行政参与为主，自主的社会参与为辅。许多直接关系女性发展与权益保障的法律法规和政策的制定和执行，实际上还是缺乏女性的充分参与。同时妇联的工作方式还深受“动员群众”的传统工作模式影响，对服务对象的需求评估、工作的绩效评估，还不那么重视和行之有效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五是对妇联整合能力的挑战。由于农村社会组织化程度的降低，妇联在农村的组织也在萎缩，为农村妇女服务的愿望也因此受到一定的制约。而在城市，各团体会员虽已涉及各界各阶层，但妇联的渗透并不顺利，与部分团体会员彼此之间尚未形成优势互补的紧密型合作关系。在妇联之外，各种妇女组织成长起来，与妇联形成竞争和合作关系。妇联能否成为联结全社会各界妇女组织的结点，这对妇联的社会整合能力提出了新的挑战。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三、妇联如何应对挑战</w:t>
      </w:r>
    </w:p>
    <w:p w:rsidR="00FD51E2" w:rsidRDefault="00FD51E2" w:rsidP="00FD51E2">
      <w:pPr>
        <w:spacing w:line="247" w:lineRule="auto"/>
        <w:ind w:firstLineChars="200" w:firstLine="420"/>
      </w:pPr>
      <w:r>
        <w:t>1</w:t>
      </w:r>
      <w:r>
        <w:t>、处理好与党委和政府的关系，当好协助者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妇联开展工作很大程度上依赖于各级党委的重视，自觉接受党的领导，在各级党委支持下开展工作，是妇联能够发挥作用的重要保证。妇联与政府之间的关系是“帮忙不添乱，补台不拆台”。作为党的妇女工作的阵地，妇联更应该从源头入手，推进社会性别主流化。“提高政府的性别敏感”，就是要运用社会性别分析方法，研究和分析两性实际存在的社会差距，评估性别中立政策对两性可能产生的不同结果，建立对消除社会性别不平等具有积极意义的性别敏感政策。“社会性别主流化”是中国政府向国际社会的承诺，妇联应当协助党和政府实现承诺。</w:t>
      </w:r>
    </w:p>
    <w:p w:rsidR="00FD51E2" w:rsidRDefault="00FD51E2" w:rsidP="00FD51E2">
      <w:pPr>
        <w:spacing w:line="247" w:lineRule="auto"/>
        <w:ind w:firstLineChars="200" w:firstLine="420"/>
      </w:pPr>
      <w:r>
        <w:t>2</w:t>
      </w:r>
      <w:r>
        <w:t>、正确处理好与妇女群众的关系，当好代表者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毫无疑问妇联只有代表了妇女的具体利益，才能真正起到党和政府联系妇女群众的桥梁和纽带作用，当好党和政府的助手。但是，代表不是代替，代表妇女表达意见，不等于代替妇女作出决定。之所以需要妇联组织代表妇女说话办事，是因为社会上还存在着性别歧视和种种妇女问题，需要通过组织的力量来为妇女说话办事，改变妇女的不利处境，因此，妇联组织“代表”妇女的最终目的，是赋权妇女，提高妇女的自我参与能力。问题的复杂性还进一步表现在，随着妇女群体的日益分化，不同阶层的妇女需求的差别越来越大，妇联到底应该代表哪个阶层、哪个群体的利益？如何适应妇女群体利益分化的现实，做妇女利益代言人，并不是凭良好而单纯的愿望就行的，需要在实践中求解。</w:t>
      </w:r>
    </w:p>
    <w:p w:rsidR="00FD51E2" w:rsidRDefault="00FD51E2" w:rsidP="00FD51E2">
      <w:pPr>
        <w:spacing w:line="247" w:lineRule="auto"/>
        <w:ind w:firstLineChars="200" w:firstLine="420"/>
      </w:pPr>
      <w:r>
        <w:t>3</w:t>
      </w:r>
      <w:r>
        <w:t>、正确处理好与新兴妇女组织和其他团体的关系，当好同行者</w:t>
      </w:r>
    </w:p>
    <w:p w:rsidR="00FD51E2" w:rsidRDefault="00FD51E2" w:rsidP="00FD51E2">
      <w:pPr>
        <w:spacing w:line="247" w:lineRule="auto"/>
        <w:ind w:firstLineChars="200" w:firstLine="420"/>
      </w:pPr>
      <w:r>
        <w:rPr>
          <w:rFonts w:hint="eastAsia"/>
        </w:rPr>
        <w:t>妇联组织的权威地位和社会影响，迄今尚无任何一个新兴妇女组织能够同它相提并论。但发展地看，随着公民社会的兴起，新兴妇女组织的成长和发育是一个必然趋势。那么，面对公民社会的发展要求，妇联需要思考如何凝聚和整合各类新兴妇女组织的力量，将广大妇女群众团结在自己的周围，真正发挥妇联组织作为党和政府与妇女群众之间的桥梁纽带作用。同时，妇联要学习新兴妇女组织的长处，比如自下而上的组织方式，重视横向联系和网络发展，组织活动力强，活动领域宽，运作机制自主灵活，妇女的参与性强，具有专业特长和人才优势等等，积极加强自身组织建设。</w:t>
      </w:r>
    </w:p>
    <w:p w:rsidR="00FD51E2" w:rsidRDefault="00FD51E2" w:rsidP="00FD51E2">
      <w:pPr>
        <w:spacing w:line="247" w:lineRule="auto"/>
        <w:ind w:firstLineChars="200" w:firstLine="420"/>
      </w:pPr>
      <w:r>
        <w:t>4</w:t>
      </w:r>
      <w:r>
        <w:t>、正确处理好群众工作与专业化的关系，当好协作者</w:t>
      </w:r>
    </w:p>
    <w:p w:rsidR="00FD51E2" w:rsidRDefault="00FD51E2" w:rsidP="00FD51E2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妇联的工作是群众工作，过去给人的映象似乎是，只要是个热心人就可以做妇联工作。但是从现代社会工作的角度来看，妇联的工作实际上也是一项专业性很强的社会工作，需要运用现代社会工作的知识、理念、技能来做工作。因此，应当提升妇联干部的社会工作能力，打造一支专业妇女社会工作者队伍。当前在妇女发展领域，女性在就业、劳动保护、城市拆迁、农村征地权益补偿、家庭暴力以及在家庭中财产权利的受侵害等问题方面，都需要专业化的帮助和解决办法。妇联拥有丰富的组织资源、人才资源、政策资源和群众资源，这是妇联的资源优势之所在。那么需要通过教育培训和实践锻炼，打造一支专业社会工作者队伍，提升职业道德素养，以新的精神面貌和新的工作状态，从更高的层次发挥为妇女儿童提供服务的功能。</w:t>
      </w:r>
    </w:p>
    <w:p w:rsidR="00FD51E2" w:rsidRDefault="00FD51E2" w:rsidP="00FD51E2">
      <w:pPr>
        <w:spacing w:line="247" w:lineRule="auto"/>
        <w:ind w:firstLineChars="200" w:firstLine="420"/>
        <w:rPr>
          <w:rFonts w:hint="eastAsia"/>
        </w:rPr>
      </w:pPr>
      <w:r w:rsidRPr="00975CFB">
        <w:rPr>
          <w:rFonts w:hint="eastAsia"/>
        </w:rPr>
        <w:t>刘　澄</w:t>
      </w:r>
    </w:p>
    <w:p w:rsidR="00FD51E2" w:rsidRDefault="00FD51E2" w:rsidP="00FD51E2">
      <w:pPr>
        <w:spacing w:line="247" w:lineRule="auto"/>
        <w:ind w:firstLineChars="200" w:firstLine="420"/>
        <w:jc w:val="right"/>
        <w:rPr>
          <w:rFonts w:hint="eastAsia"/>
        </w:rPr>
      </w:pPr>
      <w:r w:rsidRPr="00975CFB">
        <w:rPr>
          <w:rFonts w:hint="eastAsia"/>
        </w:rPr>
        <w:t>扬州市</w:t>
      </w:r>
      <w:r>
        <w:rPr>
          <w:rFonts w:hint="eastAsia"/>
        </w:rPr>
        <w:t>妇联</w:t>
      </w:r>
      <w:smartTag w:uri="urn:schemas-microsoft-com:office:smarttags" w:element="chsdate">
        <w:smartTagPr>
          <w:attr w:name="Year" w:val="2014"/>
          <w:attr w:name="Month" w:val="11"/>
          <w:attr w:name="Day" w:val="15"/>
          <w:attr w:name="IsLunarDate" w:val="False"/>
          <w:attr w:name="IsROCDate" w:val="False"/>
        </w:smartTagPr>
        <w:r>
          <w:rPr>
            <w:rFonts w:hint="eastAsia"/>
          </w:rPr>
          <w:t>2014-11-15</w:t>
        </w:r>
      </w:smartTag>
    </w:p>
    <w:p w:rsidR="00FD51E2" w:rsidRDefault="00FD51E2" w:rsidP="00BE4E97">
      <w:pPr>
        <w:sectPr w:rsidR="00FD51E2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F54A4" w:rsidRDefault="001F54A4"/>
    <w:sectPr w:rsidR="001F54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51E2"/>
    <w:rsid w:val="001F54A4"/>
    <w:rsid w:val="00FD51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D51E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D51E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FD51E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567</Words>
  <Characters>3236</Characters>
  <Application>Microsoft Office Word</Application>
  <DocSecurity>0</DocSecurity>
  <Lines>26</Lines>
  <Paragraphs>7</Paragraphs>
  <ScaleCrop>false</ScaleCrop>
  <Company>Microsoft</Company>
  <LinksUpToDate>false</LinksUpToDate>
  <CharactersWithSpaces>3796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