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1FDD" w:rsidRDefault="00841FDD" w:rsidP="005E7F33">
      <w:pPr>
        <w:pStyle w:val="1"/>
        <w:rPr>
          <w:rFonts w:hint="eastAsia"/>
        </w:rPr>
      </w:pPr>
      <w:r w:rsidRPr="005E7F33">
        <w:rPr>
          <w:rFonts w:hint="eastAsia"/>
        </w:rPr>
        <w:t>广东妇联新闻宣传开启全媒体时代</w:t>
      </w:r>
    </w:p>
    <w:p w:rsidR="00841FDD" w:rsidRDefault="00841FDD" w:rsidP="00841FDD">
      <w:pPr>
        <w:ind w:firstLineChars="200" w:firstLine="420"/>
      </w:pPr>
      <w:r>
        <w:rPr>
          <w:rFonts w:hint="eastAsia"/>
        </w:rPr>
        <w:t>1</w:t>
      </w:r>
      <w:r w:rsidRPr="005E7F33">
        <w:t xml:space="preserve"> </w:t>
      </w:r>
      <w:smartTag w:uri="urn:schemas-microsoft-com:office:smarttags" w:element="chsdate">
        <w:smartTagPr>
          <w:attr w:name="Year" w:val="2014"/>
          <w:attr w:name="Month" w:val="2"/>
          <w:attr w:name="Day" w:val="9"/>
          <w:attr w:name="IsLunarDate" w:val="False"/>
          <w:attr w:name="IsROCDate" w:val="False"/>
        </w:smartTagPr>
        <w:r>
          <w:t>2</w:t>
        </w:r>
        <w:r>
          <w:t>月</w:t>
        </w:r>
        <w:r>
          <w:t>9</w:t>
        </w:r>
        <w:r>
          <w:t>日</w:t>
        </w:r>
      </w:smartTag>
      <w:r>
        <w:t>，广东省妇联系统宣传工作会议在广州召开，会议特地邀请中山大学传播与设计学院院长张志安授课，给全省妇联系统宣传干部上了一堂有关新媒体环境下的舆论引导策略的精彩讲座。与会妇联干部纷纷表示，讲座生动形象地启发了我们如何在新媒体环境下进行新闻发布的技巧和方法，为全媒体时代如何做好妇联新闻宣传工作打开了新思路。</w:t>
      </w:r>
    </w:p>
    <w:p w:rsidR="00841FDD" w:rsidRDefault="00841FDD" w:rsidP="00841FDD">
      <w:pPr>
        <w:ind w:firstLineChars="200" w:firstLine="420"/>
      </w:pPr>
      <w:r>
        <w:t>记者从省妇联获悉，近年来，全省各地妇联紧跟时代步伐，转变思维方式，充分发挥各类传媒的优势，打响妇联新闻宣传工作主动仗，形成传统媒体与新媒体、线上与线下全方位、立体式的新闻宣传工作格局。</w:t>
      </w:r>
    </w:p>
    <w:p w:rsidR="00841FDD" w:rsidRDefault="00841FDD" w:rsidP="00841FDD">
      <w:pPr>
        <w:ind w:firstLineChars="200" w:firstLine="420"/>
      </w:pPr>
      <w:r>
        <w:t>顺应新形势，发挥新媒体作用</w:t>
      </w:r>
    </w:p>
    <w:p w:rsidR="00841FDD" w:rsidRDefault="00841FDD" w:rsidP="00841FDD">
      <w:pPr>
        <w:ind w:firstLineChars="200" w:firstLine="420"/>
      </w:pPr>
      <w:r>
        <w:t>第二届中国广东政务微信论坛</w:t>
      </w:r>
      <w:smartTag w:uri="urn:schemas-microsoft-com:office:smarttags" w:element="chsdate">
        <w:smartTagPr>
          <w:attr w:name="Year" w:val="2014"/>
          <w:attr w:name="Month" w:val="12"/>
          <w:attr w:name="Day" w:val="5"/>
          <w:attr w:name="IsLunarDate" w:val="False"/>
          <w:attr w:name="IsROCDate" w:val="False"/>
        </w:smartTagPr>
        <w:r>
          <w:t>12</w:t>
        </w:r>
        <w:r>
          <w:t>月</w:t>
        </w:r>
        <w:r>
          <w:t>5</w:t>
        </w:r>
        <w:r>
          <w:t>日</w:t>
        </w:r>
      </w:smartTag>
      <w:r>
        <w:t>举行，会上发布《广东省政务微信</w:t>
      </w:r>
      <w:r>
        <w:t>2014</w:t>
      </w:r>
      <w:r>
        <w:t>年度报告》和政务微信年度榜单，并首次评选出</w:t>
      </w:r>
      <w:r>
        <w:t>“</w:t>
      </w:r>
      <w:r>
        <w:t>十大区域特色政务微信平台</w:t>
      </w:r>
      <w:r>
        <w:t>”</w:t>
      </w:r>
      <w:r>
        <w:t>，记者查阅榜单发现，成立一年多的</w:t>
      </w:r>
      <w:r>
        <w:t>“</w:t>
      </w:r>
      <w:r>
        <w:t>广州女性</w:t>
      </w:r>
      <w:r>
        <w:t>”</w:t>
      </w:r>
      <w:r>
        <w:t>微信平台荣登</w:t>
      </w:r>
      <w:r>
        <w:t>“</w:t>
      </w:r>
      <w:r>
        <w:t>十大区域特色政务微信平台</w:t>
      </w:r>
      <w:r>
        <w:t>”</w:t>
      </w:r>
      <w:r>
        <w:t>。据了解，</w:t>
      </w:r>
      <w:r>
        <w:t>“</w:t>
      </w:r>
      <w:r>
        <w:t>广州女性</w:t>
      </w:r>
      <w:r>
        <w:t>”</w:t>
      </w:r>
      <w:r>
        <w:t>微信公众号是在</w:t>
      </w:r>
      <w:smartTag w:uri="urn:schemas-microsoft-com:office:smarttags" w:element="chsdate">
        <w:smartTagPr>
          <w:attr w:name="Year" w:val="2013"/>
          <w:attr w:name="Month" w:val="3"/>
          <w:attr w:name="Day" w:val="6"/>
          <w:attr w:name="IsLunarDate" w:val="False"/>
          <w:attr w:name="IsROCDate" w:val="False"/>
        </w:smartTagPr>
        <w:r>
          <w:t>2013</w:t>
        </w:r>
        <w:r>
          <w:t>年</w:t>
        </w:r>
        <w:r>
          <w:t>3</w:t>
        </w:r>
        <w:r>
          <w:t>月</w:t>
        </w:r>
        <w:r>
          <w:t>6</w:t>
        </w:r>
        <w:r>
          <w:t>日</w:t>
        </w:r>
      </w:smartTag>
      <w:r>
        <w:t>和</w:t>
      </w:r>
      <w:r>
        <w:t>“</w:t>
      </w:r>
      <w:r>
        <w:t>广州家庭网</w:t>
      </w:r>
      <w:r>
        <w:t>”</w:t>
      </w:r>
      <w:r>
        <w:t>同时开通的，与原有的</w:t>
      </w:r>
      <w:r>
        <w:t>“</w:t>
      </w:r>
      <w:r>
        <w:t>广州妇联网</w:t>
      </w:r>
      <w:r>
        <w:t>”“</w:t>
      </w:r>
      <w:r>
        <w:t>广州市妇联官方微博</w:t>
      </w:r>
      <w:r>
        <w:t>”</w:t>
      </w:r>
      <w:r>
        <w:t>一起，组成市妇联</w:t>
      </w:r>
      <w:r>
        <w:t>“</w:t>
      </w:r>
      <w:r>
        <w:t>两网两微</w:t>
      </w:r>
      <w:r>
        <w:t>”</w:t>
      </w:r>
      <w:r>
        <w:t>新媒体宣传格局。一年多来，吸引了公众强烈关注。</w:t>
      </w:r>
    </w:p>
    <w:p w:rsidR="00841FDD" w:rsidRDefault="00841FDD" w:rsidP="00841FDD">
      <w:pPr>
        <w:ind w:firstLineChars="200" w:firstLine="420"/>
      </w:pPr>
      <w:r>
        <w:t>记者在采访中了解到，建网站、开微博、建微信群、</w:t>
      </w:r>
      <w:r>
        <w:t>QQ</w:t>
      </w:r>
      <w:r>
        <w:t>群、发手机短信、开展网上专题活动</w:t>
      </w:r>
      <w:r>
        <w:t>……</w:t>
      </w:r>
      <w:r>
        <w:t>近年来，各地妇联主动适应全媒体时代的宣传要求，纷纷推出新的宣传推广手段，进一步拓展了新闻宣传的渠道，增强了妇联工作的影响力。如佛山市妇联全面推进市、区、镇（街道）三级妇联政务微博建设，打造妇联微博集群。中山市妇联通过举办信息员培训班、制订妇联官方网站、微博、微信管理办法，建立应急信息处理体系，打造集信息公开、舆论引导、政民互动、为民服务等一体的新媒体平台。肇庆市妇联的</w:t>
      </w:r>
      <w:r>
        <w:t>“</w:t>
      </w:r>
      <w:r>
        <w:t>爱</w:t>
      </w:r>
      <w:r>
        <w:t>·</w:t>
      </w:r>
      <w:r>
        <w:t>公益坊</w:t>
      </w:r>
      <w:r>
        <w:t>”</w:t>
      </w:r>
      <w:r>
        <w:t>微信也做出了社会影响。在今年</w:t>
      </w:r>
      <w:r>
        <w:t>“</w:t>
      </w:r>
      <w:r>
        <w:t>新媒体指数</w:t>
      </w:r>
      <w:r>
        <w:rPr>
          <w:rFonts w:hint="eastAsia"/>
        </w:rPr>
        <w:t>”微信平台发布的全国政务微信平台影响力排行榜中，肇庆市妇联排名第二，中山市妇联排第九。</w:t>
      </w:r>
    </w:p>
    <w:p w:rsidR="00841FDD" w:rsidRDefault="00841FDD" w:rsidP="00841FDD">
      <w:pPr>
        <w:ind w:firstLineChars="200" w:firstLine="420"/>
      </w:pPr>
      <w:r>
        <w:t>两手都要抓，善用传统媒体</w:t>
      </w:r>
    </w:p>
    <w:p w:rsidR="00841FDD" w:rsidRDefault="00841FDD" w:rsidP="00841FDD">
      <w:pPr>
        <w:ind w:firstLineChars="200" w:firstLine="420"/>
      </w:pPr>
      <w:r>
        <w:t>到电台、电视台做节目，宣传妇联工作，如今对于东莞市妇联领导及干部来说是常事。今年以来，东莞市妇联积极与各类主流媒体开展合作宣传，如与东莞电台品牌节目</w:t>
      </w:r>
      <w:r>
        <w:t>“</w:t>
      </w:r>
      <w:r>
        <w:t>政协议政厅</w:t>
      </w:r>
      <w:r>
        <w:t>”</w:t>
      </w:r>
      <w:r>
        <w:t>合作推出市妇联领导走上直播间活动；在东莞电台</w:t>
      </w:r>
      <w:r>
        <w:t>FM100.8</w:t>
      </w:r>
      <w:r>
        <w:t>频道开设儿童</w:t>
      </w:r>
      <w:r>
        <w:t>doremi</w:t>
      </w:r>
      <w:r>
        <w:t>《父母学堂》栏目，在东莞电台</w:t>
      </w:r>
      <w:r>
        <w:t>FM104</w:t>
      </w:r>
      <w:r>
        <w:t>频道开设《女人驾到》栏目，与东莞电视台合作在《家园故事汇》等栏目大力宣传男女平等基本国策</w:t>
      </w:r>
      <w:r>
        <w:t>……</w:t>
      </w:r>
      <w:r>
        <w:t>据不完全统计，各种形式的宣传节目共超过</w:t>
      </w:r>
      <w:r>
        <w:t>200</w:t>
      </w:r>
      <w:r>
        <w:t>期。</w:t>
      </w:r>
    </w:p>
    <w:p w:rsidR="00841FDD" w:rsidRDefault="00841FDD" w:rsidP="00841FDD">
      <w:pPr>
        <w:ind w:firstLineChars="200" w:firstLine="420"/>
      </w:pPr>
      <w:r>
        <w:t>此外，各地妇联积极争取相关部门的支持，在电视、户外电子屏、出租车、公交、地铁等播放公益宣传片，在交通要道、人流集中的公共场所、标志建筑，以及各村社区</w:t>
      </w:r>
      <w:r>
        <w:t>“</w:t>
      </w:r>
      <w:r>
        <w:t>妇女之家</w:t>
      </w:r>
      <w:r>
        <w:t>”“</w:t>
      </w:r>
      <w:r>
        <w:t>维权与信息服务站</w:t>
      </w:r>
      <w:r>
        <w:t>”</w:t>
      </w:r>
      <w:r>
        <w:t>的宣传栏等挂宣传标语，制作派发各种实用宣传品等，大力宣传男女平等基本国策，广泛传播家庭美德理念，为妇女儿童发展营造良好社会环境。</w:t>
      </w:r>
    </w:p>
    <w:p w:rsidR="00841FDD" w:rsidRDefault="00841FDD" w:rsidP="00841FDD">
      <w:pPr>
        <w:ind w:firstLineChars="200" w:firstLine="420"/>
        <w:rPr>
          <w:rFonts w:hint="eastAsia"/>
        </w:rPr>
      </w:pPr>
      <w:r>
        <w:t>广东省妇联副主席罗敏表示，在全媒体时代，各级妇联要用创新的思维，善用新媒体手段，主动出击，主动发声，加大力度，引导妇女，影响社会，坚持正面宣传，创新妇联新闻宣传工作，以扎实有效的工作筑牢妇女的精神家园。省妇联将加大公益宣传力度，拟制作一组家风家训公益广告投放到电视、网络、公交等进行展播；建立和完善</w:t>
      </w:r>
      <w:r>
        <w:t>“</w:t>
      </w:r>
      <w:r>
        <w:t>三个机制</w:t>
      </w:r>
      <w:r>
        <w:t>”</w:t>
      </w:r>
      <w:r>
        <w:t>，即定期组织新闻发布的工作机制，与同级党委新闻宣传主管部门、主流媒体、新媒体紧密融洽的联系沟通工作机制，涉及妇女儿童的舆情跟踪、研判、回应、反馈工作机制，切实增强妇联新闻宣传工作的主动性和影响力；开展</w:t>
      </w:r>
      <w:r>
        <w:rPr>
          <w:rFonts w:hint="eastAsia"/>
        </w:rPr>
        <w:t>妇女儿童新闻舆情监测，及时发现、回应重大和热点事件，做好正面的宣传和引导，促进先进性别文化的形成。</w:t>
      </w:r>
    </w:p>
    <w:p w:rsidR="00841FDD" w:rsidRDefault="00841FDD" w:rsidP="00841FDD">
      <w:pPr>
        <w:ind w:firstLineChars="200" w:firstLine="420"/>
        <w:rPr>
          <w:rFonts w:hint="eastAsia"/>
        </w:rPr>
      </w:pPr>
      <w:r w:rsidRPr="005E7F33">
        <w:rPr>
          <w:rFonts w:hint="eastAsia"/>
        </w:rPr>
        <w:t>林志文</w:t>
      </w:r>
    </w:p>
    <w:p w:rsidR="00841FDD" w:rsidRDefault="00841FDD" w:rsidP="00841FDD">
      <w:pPr>
        <w:ind w:firstLineChars="200" w:firstLine="420"/>
        <w:jc w:val="right"/>
        <w:rPr>
          <w:rFonts w:hint="eastAsia"/>
        </w:rPr>
      </w:pPr>
      <w:r w:rsidRPr="005E7F33">
        <w:rPr>
          <w:rFonts w:hint="eastAsia"/>
        </w:rPr>
        <w:t>广东妇联</w:t>
      </w:r>
      <w:smartTag w:uri="urn:schemas-microsoft-com:office:smarttags" w:element="chsdate">
        <w:smartTagPr>
          <w:attr w:name="Year" w:val="2014"/>
          <w:attr w:name="Month" w:val="12"/>
          <w:attr w:name="Day" w:val="22"/>
          <w:attr w:name="IsLunarDate" w:val="False"/>
          <w:attr w:name="IsROCDate" w:val="False"/>
        </w:smartTagPr>
        <w:r>
          <w:rPr>
            <w:rFonts w:hint="eastAsia"/>
          </w:rPr>
          <w:t>2014-12-22</w:t>
        </w:r>
      </w:smartTag>
    </w:p>
    <w:p w:rsidR="00841FDD" w:rsidRDefault="00841FDD" w:rsidP="00B80539">
      <w:pPr>
        <w:sectPr w:rsidR="00841FDD" w:rsidSect="00B80539">
          <w:type w:val="continuous"/>
          <w:pgSz w:w="11906" w:h="16838" w:code="9"/>
          <w:pgMar w:top="1644" w:right="1236" w:bottom="1418" w:left="1814" w:header="851" w:footer="907" w:gutter="0"/>
          <w:pgNumType w:start="1"/>
          <w:cols w:space="425"/>
          <w:docGrid w:type="lines" w:linePitch="341" w:charSpace="2373"/>
        </w:sectPr>
      </w:pPr>
    </w:p>
    <w:p w:rsidR="0045615B" w:rsidRDefault="0045615B"/>
    <w:sectPr w:rsidR="004561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1FDD"/>
    <w:rsid w:val="0045615B"/>
    <w:rsid w:val="00841F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1F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1FDD"/>
    <w:rPr>
      <w:rFonts w:ascii="黑体" w:eastAsia="黑体" w:hAnsi="宋体" w:cs="Times New Roman"/>
      <w:b/>
      <w:kern w:val="36"/>
      <w:sz w:val="32"/>
      <w:szCs w:val="32"/>
    </w:rPr>
  </w:style>
  <w:style w:type="paragraph" w:customStyle="1" w:styleId="Char2CharCharChar">
    <w:name w:val="Char2 Char Char Char"/>
    <w:basedOn w:val="a"/>
    <w:autoRedefine/>
    <w:rsid w:val="00841FD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1277</Characters>
  <Application>Microsoft Office Word</Application>
  <DocSecurity>0</DocSecurity>
  <Lines>10</Lines>
  <Paragraphs>2</Paragraphs>
  <ScaleCrop>false</ScaleCrop>
  <Company>Microsoft</Company>
  <LinksUpToDate>false</LinksUpToDate>
  <CharactersWithSpaces>1499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