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E81" w:rsidRDefault="00962E81" w:rsidP="003804CF">
      <w:pPr>
        <w:pStyle w:val="1"/>
        <w:spacing w:line="254" w:lineRule="auto"/>
        <w:rPr>
          <w:rFonts w:hint="eastAsia"/>
        </w:rPr>
      </w:pPr>
      <w:r w:rsidRPr="007318F5">
        <w:rPr>
          <w:rFonts w:hint="eastAsia"/>
        </w:rPr>
        <w:t>着力提高妇联组织依法履职能力和水平</w:t>
      </w:r>
    </w:p>
    <w:p w:rsidR="00962E81" w:rsidRDefault="00962E81" w:rsidP="00962E81">
      <w:pPr>
        <w:spacing w:line="254" w:lineRule="auto"/>
        <w:ind w:firstLineChars="200" w:firstLine="420"/>
      </w:pPr>
      <w:r>
        <w:rPr>
          <w:rFonts w:hint="eastAsia"/>
        </w:rPr>
        <w:t>记者胡熠烨</w:t>
      </w:r>
    </w:p>
    <w:p w:rsidR="00962E81" w:rsidRDefault="00962E81" w:rsidP="00962E81">
      <w:pPr>
        <w:spacing w:line="254" w:lineRule="auto"/>
        <w:ind w:firstLineChars="200" w:firstLine="420"/>
      </w:pPr>
      <w:r>
        <w:rPr>
          <w:rFonts w:hint="eastAsia"/>
        </w:rPr>
        <w:t>近年来，湖州市妇联坚持服务中心、服务大局、服务妇女，认真履行联系妇女、服务妇女和维护广大妇女儿童合法权益的职能。扎实推进“十二五”妇女儿童发展规划实施、建立政策文件性别平等评估机制、联合有关部门下发《关于在农村产权制度改革中进一步保障妇女合法权益的意见》等，源头维权不断加强。全市妇联基层维权站点健全完善，并建立了“</w:t>
      </w:r>
      <w:r>
        <w:t>110”</w:t>
      </w:r>
      <w:r>
        <w:t>家庭暴力救助中心、法律援助中心妇联工作站、妇女法律服务中心联络站、家庭暴力伤情诊治中心、反家庭暴力妇女儿童庇护所、妇女儿童心理咨询服务中心、</w:t>
      </w:r>
      <w:r>
        <w:t>“</w:t>
      </w:r>
      <w:r>
        <w:t>菰城娘家人</w:t>
      </w:r>
      <w:r>
        <w:t>”</w:t>
      </w:r>
      <w:r>
        <w:t>维权服务中心、市县两级婚姻家庭纠纷</w:t>
      </w:r>
      <w:r>
        <w:rPr>
          <w:rFonts w:hint="eastAsia"/>
        </w:rPr>
        <w:t>人民调解委员会和县级婚姻家庭指导服务中心等维权服务平台，妇儿维权网络日益健全。广泛开展了“巾帼帮教</w:t>
      </w:r>
      <w:r>
        <w:rPr>
          <w:rFonts w:ascii="MS Gothic" w:eastAsia="MS Gothic" w:hAnsi="MS Gothic" w:cs="MS Gothic" w:hint="eastAsia"/>
        </w:rPr>
        <w:t>・</w:t>
      </w:r>
      <w:r>
        <w:rPr>
          <w:rFonts w:cs="宋体" w:hint="eastAsia"/>
        </w:rPr>
        <w:t>与爱同行”维权志愿者进社区、“温暖你我他</w:t>
      </w:r>
      <w:r>
        <w:rPr>
          <w:rFonts w:ascii="MS Gothic" w:eastAsia="MS Gothic" w:hAnsi="MS Gothic" w:cs="MS Gothic" w:hint="eastAsia"/>
        </w:rPr>
        <w:t>・</w:t>
      </w:r>
      <w:r>
        <w:rPr>
          <w:rFonts w:cs="宋体" w:hint="eastAsia"/>
        </w:rPr>
        <w:t>维权服务进万家”巾帼志愿者走进农村、“</w:t>
      </w:r>
      <w:r>
        <w:t>11</w:t>
      </w:r>
      <w:r>
        <w:rPr>
          <w:rFonts w:ascii="MS Gothic" w:eastAsia="MS Gothic" w:hAnsi="MS Gothic" w:cs="MS Gothic" w:hint="eastAsia"/>
        </w:rPr>
        <w:t>・</w:t>
      </w:r>
      <w:r>
        <w:t>25”</w:t>
      </w:r>
      <w:r>
        <w:t>国际反家庭暴力日宣传等活动，普法宣传力度不断加大。同时，通过举办基层妇女干部维权维稳培训会、建立发挥信访协理员等巾帼维权志愿者队伍作用的一系列举措，妇联干部依法履职能力得到提升，我市妇女儿童发展的社会环境不断优化，妇女事业取得了新的进步。</w:t>
      </w:r>
    </w:p>
    <w:p w:rsidR="00962E81" w:rsidRDefault="00962E81" w:rsidP="00962E81">
      <w:pPr>
        <w:spacing w:line="254" w:lineRule="auto"/>
        <w:ind w:firstLineChars="200" w:firstLine="420"/>
      </w:pPr>
      <w:r>
        <w:rPr>
          <w:rFonts w:hint="eastAsia"/>
        </w:rPr>
        <w:t>前不久，党的十八届四中全会提出了全面推进依法治国的总目标，描绘了法治中国的美好愿景，这为在社会主义法治轨道上进一步落实男女平等基本国策、促进妇女事业与经济社会协调发展提供了坚强保障，为妇联组织依法履行职能、代表和维护妇女权益、促进妇女发展创造了良好的法治环境，为妇联组织依照法律和章程更好发挥人民团体作用搭建了广阔舞台，为妇联组织更好地开展妇联工作指明了方向。下一步，市妇联将抓住机遇、牢记使命，在深刻理解、准确把握全面推进依法治国战略的精神实质的基础上，紧密结合妇联工作实际，准确理解和把握全会对完善妇女儿童法律法规、充分发挥人民团体职能作用等提出的一系列新要求，在全面推进依法治国大局中科学谋划和推进妇联工作、加强和改进妇联组织自身建设，全面提高妇联组织依法履职的能力和水平。</w:t>
      </w:r>
    </w:p>
    <w:p w:rsidR="00962E81" w:rsidRDefault="00962E81" w:rsidP="00962E81">
      <w:pPr>
        <w:spacing w:line="254" w:lineRule="auto"/>
        <w:ind w:firstLineChars="200" w:firstLine="420"/>
      </w:pPr>
      <w:r>
        <w:rPr>
          <w:rFonts w:hint="eastAsia"/>
        </w:rPr>
        <w:t>领会精神实质提升妇女群众法律素养</w:t>
      </w:r>
    </w:p>
    <w:p w:rsidR="00962E81" w:rsidRDefault="00962E81" w:rsidP="00962E81">
      <w:pPr>
        <w:spacing w:line="254" w:lineRule="auto"/>
        <w:ind w:firstLineChars="200" w:firstLine="420"/>
      </w:pPr>
      <w:r>
        <w:rPr>
          <w:rFonts w:hint="eastAsia"/>
        </w:rPr>
        <w:t>发挥妇联组织在全面推进依法治国中的独特作用，积极引导广大妇女在全面推进依法治国中发挥“半边天”作用。鼓励各行各业妇女立足本职岗位落实好四中全会提出的目标任务，自觉履行法定义务、社会责任和家庭责任，为加快建设社会主义法治国家贡献巾帼力量。加强法治宣传教育，加大力度，创新方式，抓紧创设一批通俗易通、喜闻乐见的法治宣传作品，抓住“三八”维权周和“</w:t>
      </w:r>
      <w:r>
        <w:t>12</w:t>
      </w:r>
      <w:r>
        <w:rPr>
          <w:rFonts w:ascii="MS Gothic" w:eastAsia="MS Gothic" w:hAnsi="MS Gothic" w:cs="MS Gothic" w:hint="eastAsia"/>
        </w:rPr>
        <w:t>・</w:t>
      </w:r>
      <w:r>
        <w:t>4”</w:t>
      </w:r>
      <w:r>
        <w:t>全国法制宣传日等契机，深入农村、社区、家庭开展各类法治宣传活动，引导广大妇女争做社会主义法治的忠实崇尚者、自觉遵守者、坚定捍卫者，提升妇女依法维护自身合法权益的</w:t>
      </w:r>
      <w:r>
        <w:rPr>
          <w:rFonts w:hint="eastAsia"/>
        </w:rPr>
        <w:t>能力和素养。抓住“全面推进依法治国”重要机遇，以“男女平等基本国策”实施二十周年为契机，进一步加大对男女平等基本国策的宣传和落实力度，更加有效保障妇女儿童合法权益。通过开展男女平等基本国策宣传月活动、开设国策宣传栏和县区委书记谈国策以及组织国策宣传活动进党校、进广场、进社区等活动，推进男女平等观念的深入人心。德为法之基，法为普之德，坚持德法并举，切实做好依法治国与以德治国相结合的文章，进一步丰富寻找“最美家庭”、“美丽妈妈”等活动的内涵，大力弘扬社会主义核心价值观，充分发挥妇女在弘扬家庭美德、树立良好家风方面的独特作用，以高尚的道德奠定法治建设的基石。</w:t>
      </w:r>
    </w:p>
    <w:p w:rsidR="00962E81" w:rsidRDefault="00962E81" w:rsidP="00962E81">
      <w:pPr>
        <w:spacing w:line="254" w:lineRule="auto"/>
        <w:ind w:firstLineChars="200" w:firstLine="420"/>
      </w:pPr>
      <w:r>
        <w:rPr>
          <w:rFonts w:hint="eastAsia"/>
        </w:rPr>
        <w:t>依法履行职能保障妇儿合法权益</w:t>
      </w:r>
    </w:p>
    <w:p w:rsidR="00962E81" w:rsidRDefault="00962E81" w:rsidP="00962E81">
      <w:pPr>
        <w:spacing w:line="254" w:lineRule="auto"/>
        <w:ind w:firstLineChars="200" w:firstLine="420"/>
      </w:pPr>
      <w:r>
        <w:rPr>
          <w:rFonts w:hint="eastAsia"/>
        </w:rPr>
        <w:t>牢记妇联职责，采取更有力措施依法维护妇女儿童合法权益。加强源头维权，健全完善维护妇女儿童权益的法律体系。做好妇女儿童发展“十二五”规划终期监测评估和“十三五”规划的编制工作。发挥市、县两级政策文件性别平等评估机制作用，主动跟进政策文件的出台、规划的编制，把创新做法、有益经验上升到制度层面、上升为长效机制。发挥群众团体的协调和组织优势，推动建立多部门合作机制，联合公安等部门推动出台家庭暴力告诫制度，为家庭暴力受害人及其家庭提供切实有效的服务。加强对法律实施情况的监督，发挥人大女代表、政协女委员的参政履职作用，组织开展执法调研监督活动，及时全面反映妇女儿童的呼声和诉求；壮大妇联系统人民调解员、人民陪审员队伍，充分发挥女法官协会、女检察官协会、女律师工作委员会在推动严格执法、公正司法中的民主参与、民主监督作用。推进实事化维权，进一步发挥妇联组织“四级”信访网络和维权服务平台的作用，畅通妇女儿童利益协调渠道，参与化解矛盾纠纷，及时提供法律服务。积极应对新情况、应对新矛盾、满足新需求，进一步发挥市、县婚姻家庭纠纷调解委员会和“菰城娘家人”维权服务中心作用，提供常态化、专业化的婚姻家庭咨询调解服务。同时，进一步做实“五月阳光</w:t>
      </w:r>
      <w:r>
        <w:rPr>
          <w:rFonts w:ascii="MS Gothic" w:eastAsia="MS Gothic" w:hAnsi="MS Gothic" w:cs="MS Gothic" w:hint="eastAsia"/>
        </w:rPr>
        <w:t>・</w:t>
      </w:r>
      <w:r>
        <w:rPr>
          <w:rFonts w:cs="宋体" w:hint="eastAsia"/>
        </w:rPr>
        <w:t>关爱母亲”、“圆梦启航</w:t>
      </w:r>
      <w:r>
        <w:rPr>
          <w:rFonts w:ascii="MS Gothic" w:eastAsia="MS Gothic" w:hAnsi="MS Gothic" w:cs="MS Gothic" w:hint="eastAsia"/>
        </w:rPr>
        <w:t>・</w:t>
      </w:r>
      <w:r>
        <w:rPr>
          <w:rFonts w:cs="宋体" w:hint="eastAsia"/>
        </w:rPr>
        <w:t>关爱贫困女大学生”、“春蕾计划”等妇联社会公益品牌项目，着力构建妇女儿童公益服务体系。</w:t>
      </w:r>
    </w:p>
    <w:p w:rsidR="00962E81" w:rsidRDefault="00962E81" w:rsidP="00962E81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>夯实基层基础提升服务能力水平</w:t>
      </w:r>
    </w:p>
    <w:p w:rsidR="00962E81" w:rsidRDefault="00962E81" w:rsidP="00962E81">
      <w:pPr>
        <w:spacing w:line="254" w:lineRule="auto"/>
        <w:ind w:firstLineChars="200" w:firstLine="420"/>
        <w:rPr>
          <w:rFonts w:hint="eastAsia"/>
        </w:rPr>
      </w:pPr>
      <w:r w:rsidRPr="007318F5">
        <w:rPr>
          <w:rFonts w:hint="eastAsia"/>
        </w:rPr>
        <w:t>以打造服务型基层妇联干部为目标，着力提升妇联干部履职能力和水平。推进思维方式转变，注重将法治理念和法治精神融入到促进妇女事业发展、维护妇女儿童权益、贯彻男女平等国策的各项工作之中，自觉用法治思维和法治方式谋划、部署和推进妇联工作。推进工作方式转变，加强对妇联工作的宏观把握和谋划，注重源头参与和顶层设计，积极探索，在妇联组织参与社会协同治理、“妇女之家”建设等重难点工作上下功夫。推进组织方式转变，进一步发挥“联”字作用，加强与各类妇女群众的联系联络联谊，畅通与各方面女骨干、女专家、女能手、女人才沟通合作的渠道，搭建与各类女性社团组织的交往联系平台，探索成立“妇女儿童家庭公益服务联盟”，集合更多力量共同做好妇女工作、为更多妇女提供服务。着力推进工作作风的转变，加强对基层妇联工作的具体指导，深化“走基层、访妇情、办实事”为主要内容的“基层走亲连心”活动，进一步巩固和扩大党的群众路线教育实践活动成果。开展“妇联干部与依法治国”专题学习研讨，通过学习、讲座、撰写心得体会等，切实增强妇联干部政治素养和法制意识。加强调查研究，善于在调研中发现问题、思考问题，善于运用法治思维解决问题，切实把妇女工作落细、落小、落实，努力打造一支政治素质硬、法治意识强、工作作风实的妇联干部队伍。</w:t>
      </w:r>
    </w:p>
    <w:p w:rsidR="00962E81" w:rsidRPr="007318F5" w:rsidRDefault="00962E81" w:rsidP="00962E81">
      <w:pPr>
        <w:spacing w:line="254" w:lineRule="auto"/>
        <w:ind w:firstLineChars="200" w:firstLine="420"/>
        <w:jc w:val="right"/>
        <w:rPr>
          <w:rFonts w:hint="eastAsia"/>
        </w:rPr>
      </w:pPr>
      <w:r w:rsidRPr="007318F5">
        <w:rPr>
          <w:rFonts w:hint="eastAsia"/>
        </w:rPr>
        <w:t>湖州日报</w:t>
      </w:r>
      <w:smartTag w:uri="urn:schemas-microsoft-com:office:smarttags" w:element="chsdate">
        <w:smartTagPr>
          <w:attr w:name="Year" w:val="2014"/>
          <w:attr w:name="Month" w:val="12"/>
          <w:attr w:name="Day" w:val="9"/>
          <w:attr w:name="IsLunarDate" w:val="False"/>
          <w:attr w:name="IsROCDate" w:val="False"/>
        </w:smartTagPr>
        <w:r>
          <w:rPr>
            <w:rFonts w:hint="eastAsia"/>
          </w:rPr>
          <w:t>2014-12-9</w:t>
        </w:r>
      </w:smartTag>
    </w:p>
    <w:p w:rsidR="00962E81" w:rsidRDefault="00962E81" w:rsidP="002D2B3F">
      <w:pPr>
        <w:sectPr w:rsidR="00962E81" w:rsidSect="002D2B3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F697E" w:rsidRDefault="009F697E"/>
    <w:sectPr w:rsidR="009F69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62E81"/>
    <w:rsid w:val="00962E81"/>
    <w:rsid w:val="009F69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62E8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62E8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380</Words>
  <Characters>2167</Characters>
  <Application>Microsoft Office Word</Application>
  <DocSecurity>0</DocSecurity>
  <Lines>18</Lines>
  <Paragraphs>5</Paragraphs>
  <ScaleCrop>false</ScaleCrop>
  <Company>Microsoft</Company>
  <LinksUpToDate>false</LinksUpToDate>
  <CharactersWithSpaces>2542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2022-07-13T06:43:00Z</dcterms:created>
</cp:coreProperties>
</file>