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76E" w:rsidRDefault="00F3776E" w:rsidP="003804CF">
      <w:pPr>
        <w:pStyle w:val="1"/>
        <w:spacing w:line="254" w:lineRule="auto"/>
        <w:rPr>
          <w:rFonts w:hint="eastAsia"/>
        </w:rPr>
      </w:pPr>
      <w:r w:rsidRPr="007318F5">
        <w:rPr>
          <w:rFonts w:hint="eastAsia"/>
        </w:rPr>
        <w:t>西藏妇联主动作为</w:t>
      </w:r>
      <w:r w:rsidRPr="007318F5">
        <w:t xml:space="preserve"> 探索维权工作新思路</w:t>
      </w:r>
    </w:p>
    <w:p w:rsidR="00F3776E" w:rsidRDefault="00F3776E" w:rsidP="00F3776E">
      <w:pPr>
        <w:spacing w:line="254" w:lineRule="auto"/>
        <w:ind w:firstLineChars="200" w:firstLine="420"/>
      </w:pPr>
      <w:r>
        <w:t>为进一步发挥妇联维权工作在促进社会和谐、维护社会稳定、解决妇女问题方面的工作职能和优势，自治区妇联积极加强协调相关部门，切实维护妇女权益，努力做到维权工作在源头、在基层、在妇女身边。</w:t>
      </w:r>
    </w:p>
    <w:p w:rsidR="00F3776E" w:rsidRDefault="00F3776E" w:rsidP="00F3776E">
      <w:pPr>
        <w:spacing w:line="254" w:lineRule="auto"/>
        <w:ind w:firstLineChars="200" w:firstLine="420"/>
      </w:pPr>
      <w:r>
        <w:t>一、参与立法修法主动维权</w:t>
      </w:r>
    </w:p>
    <w:p w:rsidR="00F3776E" w:rsidRDefault="00F3776E" w:rsidP="00F3776E">
      <w:pPr>
        <w:spacing w:line="254" w:lineRule="auto"/>
        <w:ind w:firstLineChars="200" w:firstLine="420"/>
      </w:pPr>
      <w:r>
        <w:t>积极推动《</w:t>
      </w:r>
      <w:r>
        <w:t>&lt;</w:t>
      </w:r>
      <w:r>
        <w:t>妇女法</w:t>
      </w:r>
      <w:r>
        <w:t>&gt;</w:t>
      </w:r>
      <w:r>
        <w:t>实施办法》修订工作，为维护妇女权益问题提供根本保障。《西藏自治区实施</w:t>
      </w:r>
      <w:r>
        <w:t>&lt;</w:t>
      </w:r>
      <w:r>
        <w:t>中华人民共和国妇女权益保障法</w:t>
      </w:r>
      <w:r>
        <w:t>&gt;</w:t>
      </w:r>
      <w:r>
        <w:t>办法》（以下简称《实施办法》）自</w:t>
      </w:r>
      <w:r>
        <w:t>2009</w:t>
      </w:r>
      <w:r>
        <w:t>年颁布实施以来，在保障妇女权益、促进男女平等和维护社会和谐稳定等方面发挥了重要作用，为全区妇女权益保障提供了法律依据。但随着西藏政治、经济、文化、社会等方面的发展，妇女的思想观念发生了很大变化，妇女权益保障工作遇到了一些新情况、新问题。为贯彻落实十八届四中全会提出的</w:t>
      </w:r>
      <w:r>
        <w:t>“</w:t>
      </w:r>
      <w:r>
        <w:t>依法治国</w:t>
      </w:r>
      <w:r>
        <w:t>”</w:t>
      </w:r>
      <w:r>
        <w:t>的战略决策，适应新形势需要，更好地保障我区妇女权益，日前，我们向</w:t>
      </w:r>
      <w:r>
        <w:rPr>
          <w:rFonts w:hint="eastAsia"/>
        </w:rPr>
        <w:t>自治区人大常委员递交了《修订西藏自治区实施</w:t>
      </w:r>
      <w:r>
        <w:t>&lt;</w:t>
      </w:r>
      <w:r>
        <w:t>中华人民共和国妇女权益保障法</w:t>
      </w:r>
      <w:r>
        <w:t>&gt;</w:t>
      </w:r>
      <w:r>
        <w:t>办法建议》，并与相关处室进行了沟通，努力推动在立法层面取得进展。</w:t>
      </w:r>
    </w:p>
    <w:p w:rsidR="00F3776E" w:rsidRDefault="00F3776E" w:rsidP="00F3776E">
      <w:pPr>
        <w:spacing w:line="254" w:lineRule="auto"/>
        <w:ind w:firstLineChars="200" w:firstLine="420"/>
      </w:pPr>
      <w:r>
        <w:t>二、推动落实政策合理维权</w:t>
      </w:r>
    </w:p>
    <w:p w:rsidR="00F3776E" w:rsidRDefault="00F3776E" w:rsidP="00F3776E">
      <w:pPr>
        <w:spacing w:line="254" w:lineRule="auto"/>
        <w:ind w:firstLineChars="200" w:firstLine="420"/>
      </w:pPr>
      <w:r>
        <w:t>结合深化农村改革，规范土地承包确权工作，进一步推动解决我区农村妇女享有平等的土地权益。根据《农业部、全国妇联关于在农村土地承包经营权确权登记颁证过程中维护妇女土地权益的会谈纪要》精神，走访区农开办、农牧厅、国土厅等单位，了解并积极推动我区农村妇女土地权益维护工作。为做好土地维权工作，摸清底数，开展了妇女土地（草场）权益专题调研，在拉萨、日喀则、那曲、阿里发放调查问卷</w:t>
      </w:r>
      <w:r>
        <w:t>700</w:t>
      </w:r>
      <w:r>
        <w:t>余份，并组成调研组赴拉萨、那曲等实地调研，通过座谈、入户，了解我区妇女土地权益基本情况。调研中还了解到，拉萨市曲水县作为西藏首个</w:t>
      </w:r>
      <w:r>
        <w:rPr>
          <w:rFonts w:hint="eastAsia"/>
        </w:rPr>
        <w:t>开展农村土地承包经营权确权登记颁证工作的试验区，已在才纳乡白堆村和聂当乡热堆村共</w:t>
      </w:r>
      <w:r>
        <w:t>7850</w:t>
      </w:r>
      <w:r>
        <w:t>户（涉及耕地约</w:t>
      </w:r>
      <w:r>
        <w:t>11.12</w:t>
      </w:r>
      <w:r>
        <w:t>万亩）完成土地承包颁证确权工作，并在确权颁证过程中，考虑到妇女的土地权益保障问题，承包代表人为户主，将不是户主的妇女及其它家庭成员的名字体现在土地承包经营权证的共有人一栏，共有人与承包人代表享有对土地承包经营平等的经营和处置权利，保障了农村妇女的土地权益，实现了妇女在土地承包经营中</w:t>
      </w:r>
      <w:r>
        <w:t xml:space="preserve"> “</w:t>
      </w:r>
      <w:r>
        <w:t>证上有名、名下有权</w:t>
      </w:r>
      <w:r>
        <w:t>”</w:t>
      </w:r>
      <w:r>
        <w:t>。曲水县抓住此次土地承包经营确权颁证的有利于时机，从源头上保障并维护了妇女土地承包经营权益，有</w:t>
      </w:r>
      <w:r>
        <w:rPr>
          <w:rFonts w:hint="eastAsia"/>
        </w:rPr>
        <w:t>效预防和减少土地利益矛盾纠纷，曲水县这一做法为全区开展土地承包经营权确权登记颁证工作提供了依据和经验，从而将法律赋予男女平等的土地承包经营权通过制度安排获得实现。结合做好就业和社会保障工作，积极维护妇女就业权益。</w:t>
      </w:r>
      <w:r>
        <w:t>2014</w:t>
      </w:r>
      <w:r>
        <w:t>年</w:t>
      </w:r>
      <w:r>
        <w:t>9</w:t>
      </w:r>
      <w:r>
        <w:t>月自治区妇联主席江措拉姆在调研时发现个别地区在公开选调公务员时部分地直单位设定了</w:t>
      </w:r>
      <w:r>
        <w:t>“</w:t>
      </w:r>
      <w:r>
        <w:t>男性优先</w:t>
      </w:r>
      <w:r>
        <w:t>”</w:t>
      </w:r>
      <w:r>
        <w:t>的条件，当即与地区有关领导进行沟通，指出这种做法侵害了妇女的就业权利，随后，就此事形成专题报告，报政府副主席德吉同志，报告提出两条建议：（</w:t>
      </w:r>
      <w:r>
        <w:t>1</w:t>
      </w:r>
      <w:r>
        <w:t>）对此做法予以纠正；（</w:t>
      </w:r>
      <w:r>
        <w:t>2</w:t>
      </w:r>
      <w:r>
        <w:t>）自治区人社厅和自治区妇联就促进</w:t>
      </w:r>
      <w:r>
        <w:rPr>
          <w:rFonts w:hint="eastAsia"/>
        </w:rPr>
        <w:t>男女平等就业下发通知，要求在选调公务员、招工等工作中严格遵守国家法律法规，不得有歧视妇女的内容。德吉主席对报告作出批示</w:t>
      </w:r>
      <w:r>
        <w:t xml:space="preserve"> “</w:t>
      </w:r>
      <w:r>
        <w:t>同意区妇联建议</w:t>
      </w:r>
      <w:r>
        <w:t>”</w:t>
      </w:r>
      <w:r>
        <w:t>；自治区党委常委、副书记、政府常务副主席邓小刚同志对此非常重视，批示</w:t>
      </w:r>
      <w:r>
        <w:t>“</w:t>
      </w:r>
      <w:r>
        <w:t>转人社厅协调并落实政策与法规</w:t>
      </w:r>
      <w:r>
        <w:t>”</w:t>
      </w:r>
      <w:r>
        <w:t>。自治区妇联认真落实、协调、督促纠正此做法，同时与区人社厅协调沟通，达成一致意见，将尽快就维护妇女就业、促进男女平等就业联合下发通知，维护好就业过程中女性权益问题，优化妇女的成长成才环境。</w:t>
      </w:r>
    </w:p>
    <w:p w:rsidR="00F3776E" w:rsidRDefault="00F3776E" w:rsidP="00F3776E">
      <w:pPr>
        <w:spacing w:line="254" w:lineRule="auto"/>
        <w:ind w:firstLineChars="200" w:firstLine="420"/>
      </w:pPr>
      <w:r>
        <w:t>三、采取具体措施实事维权</w:t>
      </w:r>
    </w:p>
    <w:p w:rsidR="00F3776E" w:rsidRDefault="00F3776E" w:rsidP="00F3776E">
      <w:pPr>
        <w:spacing w:line="254" w:lineRule="auto"/>
        <w:ind w:firstLineChars="200" w:firstLine="420"/>
        <w:rPr>
          <w:rFonts w:hint="eastAsia"/>
        </w:rPr>
      </w:pPr>
      <w:r>
        <w:t>在拉萨市</w:t>
      </w:r>
      <w:r>
        <w:t>153</w:t>
      </w:r>
      <w:r>
        <w:t>个</w:t>
      </w:r>
      <w:r>
        <w:t>110</w:t>
      </w:r>
      <w:r>
        <w:t>便民警务站创建</w:t>
      </w:r>
      <w:r>
        <w:t>“</w:t>
      </w:r>
      <w:r>
        <w:t>妇女儿童维权服务岗</w:t>
      </w:r>
      <w:r>
        <w:t>”</w:t>
      </w:r>
      <w:r>
        <w:t>。利用便民警务站这个平台，使维护妇女儿童合法权益的维权维稳工作做得更实、更广、更快捷、更有效，真正使维权岗成为妇女群众诉求表达的便捷通道和服务妇女群众的</w:t>
      </w:r>
      <w:r>
        <w:t>“</w:t>
      </w:r>
      <w:r>
        <w:t>爱心窗口</w:t>
      </w:r>
      <w:r>
        <w:t>”</w:t>
      </w:r>
      <w:r>
        <w:t>。通过细致入微的工作把不和谐因素化解在基层、解决在萌芽状态，使妇女儿童发展环境得到优化，促进社会和谐稳定。维权岗要为来访妇女儿童提供畅通的维权</w:t>
      </w:r>
      <w:r>
        <w:t>“</w:t>
      </w:r>
      <w:r>
        <w:t>绿色通道</w:t>
      </w:r>
      <w:r>
        <w:t>”</w:t>
      </w:r>
      <w:r>
        <w:t>，本着</w:t>
      </w:r>
      <w:r>
        <w:t>“</w:t>
      </w:r>
      <w:r>
        <w:t>及时出警、果断制止、确保安全、妥善处置</w:t>
      </w:r>
      <w:r>
        <w:t>”</w:t>
      </w:r>
      <w:r>
        <w:t>的原则，认真处理好每一起涉及妇女儿童权益的案件，使维权岗真正成为广大妇女群众维</w:t>
      </w:r>
      <w:r>
        <w:rPr>
          <w:rFonts w:hint="eastAsia"/>
        </w:rPr>
        <w:t>权的“驿站”、心灵的“港湾”和政府了解社情民意的“窗口”。在拉萨市木如社区建立首个“妇女信访代理员”示范点。为加强和创新社会管理，增强基层化解信访矛盾和维护社会稳定的能力，建立快捷、规范、有序的信访秩序，解决一些妇女群众不会访、盲目访和越级访的问题，实现妇女维权和社会维稳的互融共促。自治区妇联在拉萨市城关区木如社区积极发展女“联户长”妇女信访代理员队伍，在拉萨市城关区木如社区建立首个“自治区妇女信访代理员示范点”，“妇女信访代理制度”是信访妇女与信访代理员达成协议，由信访代理员代替信访妇女向有关部门反映诉求和问题的妇女信访工作模式。建立“妇女信访代理制度”，是妇联不断探索信访工作有效机制，探索推行妇女信访代理工作模式的一次创新实践，旨在通过建立起一套完善的妇女信访代理制度、组建起一支妇女信访代理员队伍、解决一批妇女信访案件，达到维护一方社会和谐稳定，将矛盾纠纷化解在基层的目标任务。在全区建立“妇女维权合议庭”。为进一步切实维护好妇女的合法权益，区妇联联合高院，在全区法院设立了“妇女维权合议庭”，这也是新形势下人民法院切实维护和保障广大妇女合法权益、拓宽妇女维权渠道、构建社会化妇女维权多元协调机制的需要，此举加大了审判过程中对妇女权益的保障力度。“妇女维权合议庭”设在各地（市）中级人民法院，及交通沿线和人口聚集的基层法院，邀请符合条件的妇联维权干部担任妇女维权合议庭人民陪审员，公正准确地参与涉及妇女权益案件的审理。并通过积极开展涉及妇女权益案件的各项审判工作，切实把维权工作落到实处，全区各级法院在工作中与当地妇联密切协作，并提供相关法律支持。</w:t>
      </w:r>
    </w:p>
    <w:p w:rsidR="00F3776E" w:rsidRDefault="00F3776E" w:rsidP="00F3776E">
      <w:pPr>
        <w:spacing w:line="254" w:lineRule="auto"/>
        <w:ind w:firstLineChars="200" w:firstLine="420"/>
        <w:jc w:val="right"/>
        <w:rPr>
          <w:rFonts w:hint="eastAsia"/>
        </w:rPr>
      </w:pPr>
      <w:r w:rsidRPr="007318F5">
        <w:rPr>
          <w:rFonts w:hint="eastAsia"/>
        </w:rPr>
        <w:t>人民网</w:t>
      </w:r>
      <w:smartTag w:uri="urn:schemas-microsoft-com:office:smarttags" w:element="chsdate">
        <w:smartTagPr>
          <w:attr w:name="Year" w:val="2014"/>
          <w:attr w:name="Month" w:val="12"/>
          <w:attr w:name="Day" w:val="9"/>
          <w:attr w:name="IsLunarDate" w:val="False"/>
          <w:attr w:name="IsROCDate" w:val="False"/>
        </w:smartTagPr>
        <w:r>
          <w:rPr>
            <w:rFonts w:hint="eastAsia"/>
          </w:rPr>
          <w:t>2014-12-9</w:t>
        </w:r>
      </w:smartTag>
    </w:p>
    <w:p w:rsidR="00F3776E" w:rsidRDefault="00F3776E" w:rsidP="002D2B3F">
      <w:pPr>
        <w:sectPr w:rsidR="00F3776E" w:rsidSect="002D2B3F">
          <w:type w:val="continuous"/>
          <w:pgSz w:w="11906" w:h="16838" w:code="9"/>
          <w:pgMar w:top="1644" w:right="1236" w:bottom="1418" w:left="1814" w:header="851" w:footer="907" w:gutter="0"/>
          <w:pgNumType w:start="1"/>
          <w:cols w:space="425"/>
          <w:docGrid w:type="lines" w:linePitch="341" w:charSpace="2373"/>
        </w:sectPr>
      </w:pPr>
    </w:p>
    <w:p w:rsidR="00615746" w:rsidRDefault="00615746"/>
    <w:sectPr w:rsidR="006157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776E"/>
    <w:rsid w:val="00615746"/>
    <w:rsid w:val="00F377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77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77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Words>
  <Characters>2039</Characters>
  <Application>Microsoft Office Word</Application>
  <DocSecurity>0</DocSecurity>
  <Lines>16</Lines>
  <Paragraphs>4</Paragraphs>
  <ScaleCrop>false</ScaleCrop>
  <Company>Microsoft</Company>
  <LinksUpToDate>false</LinksUpToDate>
  <CharactersWithSpaces>2392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