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7E42" w:rsidRDefault="00727E42" w:rsidP="00875228">
      <w:pPr>
        <w:pStyle w:val="1"/>
        <w:rPr>
          <w:rFonts w:hint="eastAsia"/>
        </w:rPr>
      </w:pPr>
      <w:r w:rsidRPr="00875228">
        <w:rPr>
          <w:rFonts w:hint="eastAsia"/>
        </w:rPr>
        <w:t>关于基层妇女维权工作的调研与思考</w:t>
      </w:r>
    </w:p>
    <w:p w:rsidR="00727E42" w:rsidRDefault="00727E42" w:rsidP="00727E42">
      <w:pPr>
        <w:ind w:firstLineChars="200" w:firstLine="420"/>
      </w:pPr>
      <w:r>
        <w:rPr>
          <w:rFonts w:hint="eastAsia"/>
        </w:rPr>
        <w:t>代表和维护妇女儿童合法权益，促进男女平等是妇联组织的基本职能，这是党赋予妇联组织的神圣使命，也是妇女群众寄予妇联组织的殷切期望，所以维护妇女合法权益是妇联组织开展各项活动永恒的主题。在当前社会变革过程中，妇联的维权对象和工作内涵已发生了很大变化，如何针对不同妇女群体的突出问题，开展积极维权、依法维权、源头维权，如何更好地发挥妇联组织维权工作的积极作用，是我们面临的一项新课题。近期，如东县袁庄镇妇联通过听取汇报、召开座谈会、分析信访案件等形式，对妇女维权工作面临的新形势、新任务，以及妇女维权工作的创新进行了调查思考，现将调查情况综述如下：</w:t>
      </w:r>
    </w:p>
    <w:p w:rsidR="00727E42" w:rsidRDefault="00727E42" w:rsidP="00727E42">
      <w:pPr>
        <w:ind w:firstLineChars="200" w:firstLine="420"/>
      </w:pPr>
      <w:r>
        <w:rPr>
          <w:rFonts w:hint="eastAsia"/>
        </w:rPr>
        <w:t>一、当前妇女维权的热点、难点问题</w:t>
      </w:r>
    </w:p>
    <w:p w:rsidR="00727E42" w:rsidRDefault="00727E42" w:rsidP="00727E42">
      <w:pPr>
        <w:ind w:firstLineChars="200" w:firstLine="420"/>
      </w:pPr>
      <w:r>
        <w:rPr>
          <w:rFonts w:hint="eastAsia"/>
        </w:rPr>
        <w:t>经调查发现，在改革过程中，妇女在婚姻家庭、社会求助和财产权益等方面的矛盾依然存在，妇女群体对自身权益维护的需求比以往任何时候更迫切、更具有多样性。</w:t>
      </w:r>
    </w:p>
    <w:p w:rsidR="00727E42" w:rsidRDefault="00727E42" w:rsidP="00727E42">
      <w:pPr>
        <w:ind w:firstLineChars="200" w:firstLine="420"/>
      </w:pPr>
      <w:r>
        <w:t>1.</w:t>
      </w:r>
      <w:r>
        <w:t>婚姻家庭矛盾是困扰广大妇女的主要问题，婚姻家庭类的来访仍是妇联接待信访的主要问题。来妇联组织上访的绝大多数涉及婚姻家庭问题，大多数妇女当面临离婚、家庭暴力、第三者插足等问题时手足无措，不知如何维护自己的利益。一是离婚妇女经济权利维护难。由于大多数妇女婚后随丈夫居住，许多夫妻的住房是男方老人的产权或购买的部分产权，离婚时男方老人特别强调保护自己的利益，一旦分割房产，走出家门的多数是妇女，因为她们不拥有产权。所以，在离婚案件中，有部分妇女并不是因为婚姻还能维持而不同意离婚，而是确实顾虑离婚后自己生活无着落。</w:t>
      </w:r>
      <w:r>
        <w:rPr>
          <w:rFonts w:hint="eastAsia"/>
        </w:rPr>
        <w:t>二是家庭暴力取证难。近几年来，因遭受丈夫的家庭暴力而来妇联信访的案件居高不下，占婚姻家庭类案件的一半以上。家庭暴力大多发生在家庭内部，具有隐蔽性的特点，而许多妇女受到伤害时，没有及时取证，或难以取证，诉讼中当对方不承认时，就无法举证，往往在离婚判决时得不到法律有力的保护。</w:t>
      </w:r>
    </w:p>
    <w:p w:rsidR="00727E42" w:rsidRDefault="00727E42" w:rsidP="00727E42">
      <w:pPr>
        <w:ind w:firstLineChars="200" w:firstLine="420"/>
      </w:pPr>
      <w:r>
        <w:t>2.</w:t>
      </w:r>
      <w:r>
        <w:t>社会救助方面的来访是妇联系统接待上访的难点问题。生活困难、疾病缠身来妇联要求救济的求助人员增多。一类是贫困妇女，特别是农村贫困妇女因生病或孩子重病，付不起巨额医疗费而寻求救助；另一类是上访妇女因无力负担诉讼费用，请求救助；还有的因家庭贫困付不起子女学费而要求资助。来访的妇女都有些不幸的经历，如孩子得心脏病、妇女得肿瘤、亲人遭遇车祸、单亲家庭等。对于这种情况，妇联只能尽其所能帮助她们与有关部门协调，向社会呼吁捐款资助。但是，多数来访妇女反映的问题是很难有效解决的。</w:t>
      </w:r>
    </w:p>
    <w:p w:rsidR="00727E42" w:rsidRDefault="00727E42" w:rsidP="00727E42">
      <w:pPr>
        <w:ind w:firstLineChars="200" w:firstLine="420"/>
      </w:pPr>
      <w:r>
        <w:t>3.</w:t>
      </w:r>
      <w:r>
        <w:t>保障农村妇女的财产权益，是妇联系统接待上访的热点问题。土地是农村劳动者最基本的生产资料，但是农村妇女土地承包经营权受侵害的现象屡屡发生。在失去土地的妇女中有一些是由于婚姻家庭变动（如离婚）造成的，有一些女性是由于结婚失去土地。出嫁是农村妇女丧失土地的重要原因，由于受</w:t>
      </w:r>
      <w:r>
        <w:t>“</w:t>
      </w:r>
      <w:r>
        <w:t>嫁出去的女，泼出去的水</w:t>
      </w:r>
      <w:r>
        <w:t>”</w:t>
      </w:r>
      <w:r>
        <w:t>等落后的传统观念和一些不合理的村规民约影响，出嫁女和离婚女土地权益问题仍然是现阶段工作的热点、难点问题之一。</w:t>
      </w:r>
    </w:p>
    <w:p w:rsidR="00727E42" w:rsidRDefault="00727E42" w:rsidP="00727E42">
      <w:pPr>
        <w:ind w:firstLineChars="200" w:firstLine="420"/>
      </w:pPr>
      <w:r>
        <w:rPr>
          <w:rFonts w:hint="eastAsia"/>
        </w:rPr>
        <w:t>二、造成问题的主要原因</w:t>
      </w:r>
    </w:p>
    <w:p w:rsidR="00727E42" w:rsidRDefault="00727E42" w:rsidP="00727E42">
      <w:pPr>
        <w:ind w:firstLineChars="200" w:firstLine="420"/>
      </w:pPr>
      <w:r>
        <w:rPr>
          <w:rFonts w:hint="eastAsia"/>
        </w:rPr>
        <w:t>近十年来，我国的社会和经济生活发生了巨大变革，但妇女的发展和权益尚未得到完全相应的提高，其主要原因有：</w:t>
      </w:r>
    </w:p>
    <w:p w:rsidR="00727E42" w:rsidRDefault="00727E42" w:rsidP="00727E42">
      <w:pPr>
        <w:ind w:firstLineChars="200" w:firstLine="420"/>
      </w:pPr>
      <w:r>
        <w:rPr>
          <w:rFonts w:hint="eastAsia"/>
        </w:rPr>
        <w:t>一是受制于客观的社会条件。比如传统观念的影响，使相当一部分妇女在婚姻家庭、就业上均处于劣势，其权利难以得到保障。</w:t>
      </w:r>
    </w:p>
    <w:p w:rsidR="00727E42" w:rsidRDefault="00727E42" w:rsidP="00727E42">
      <w:pPr>
        <w:ind w:firstLineChars="200" w:firstLine="420"/>
      </w:pPr>
      <w:r>
        <w:rPr>
          <w:rFonts w:hint="eastAsia"/>
        </w:rPr>
        <w:t>二是受社会法治进程的制约。在社会转型期，许多法律法规未能及时地调整。</w:t>
      </w:r>
    </w:p>
    <w:p w:rsidR="00727E42" w:rsidRDefault="00727E42" w:rsidP="00727E42">
      <w:pPr>
        <w:ind w:firstLineChars="200" w:firstLine="420"/>
      </w:pPr>
      <w:r>
        <w:rPr>
          <w:rFonts w:hint="eastAsia"/>
        </w:rPr>
        <w:t>三是执法部门对现行法律法规的执行、监督力度不够。</w:t>
      </w:r>
    </w:p>
    <w:p w:rsidR="00727E42" w:rsidRDefault="00727E42" w:rsidP="00727E42">
      <w:pPr>
        <w:ind w:firstLineChars="200" w:firstLine="420"/>
      </w:pPr>
      <w:r>
        <w:rPr>
          <w:rFonts w:hint="eastAsia"/>
        </w:rPr>
        <w:t>四是妇女总体上自我保护的意识还比较缺乏。社会对妇女群体、妇女对自身价值的认同感尚未完全形成，妇女的自主保护意识还在培养之中。</w:t>
      </w:r>
    </w:p>
    <w:p w:rsidR="00727E42" w:rsidRDefault="00727E42" w:rsidP="00727E42">
      <w:pPr>
        <w:ind w:firstLineChars="200" w:firstLine="420"/>
      </w:pPr>
      <w:r>
        <w:rPr>
          <w:rFonts w:hint="eastAsia"/>
        </w:rPr>
        <w:t>五是妇女权益保障工作在充分整合社会资源，形成维权合力上还处于探索阶段。特别是妇联作为一个党领导下的群众组织，在充分发挥“民主参与和民主监督”的职能，有效反映妇女群众的疾苦和需求，有效影响涉及妇女生存与发展的公共政策和法律法规的制订和执行等方面还大有可为。</w:t>
      </w:r>
    </w:p>
    <w:p w:rsidR="00727E42" w:rsidRDefault="00727E42" w:rsidP="00727E42">
      <w:pPr>
        <w:ind w:firstLineChars="200" w:firstLine="420"/>
      </w:pPr>
      <w:r>
        <w:rPr>
          <w:rFonts w:hint="eastAsia"/>
        </w:rPr>
        <w:t>三、妇联维权工作特点</w:t>
      </w:r>
    </w:p>
    <w:p w:rsidR="00727E42" w:rsidRDefault="00727E42" w:rsidP="00727E42">
      <w:pPr>
        <w:ind w:firstLineChars="200" w:firstLine="420"/>
      </w:pPr>
      <w:r>
        <w:rPr>
          <w:rFonts w:hint="eastAsia"/>
        </w:rPr>
        <w:t>随着经济体制改革的不断深入，社会利益的不断调整，妇联维权工作从服务对象、内容到形式都发生了很大的变化，上访案件多元化的趋势日趋明显。</w:t>
      </w:r>
    </w:p>
    <w:p w:rsidR="00727E42" w:rsidRDefault="00727E42" w:rsidP="00727E42">
      <w:pPr>
        <w:ind w:firstLineChars="200" w:firstLine="420"/>
      </w:pPr>
      <w:r>
        <w:t>1.</w:t>
      </w:r>
      <w:r>
        <w:t>维权对象多元化。随着经济的发展、社会的进步，妇联维权工作的服务对象由过去的社会底层妇女转为不同社会阶层的女性，妇女就业的多层次、多样化导致妇联维权服务对象由单一向多元化转变，工作对象更加广泛、分散和多层次。</w:t>
      </w:r>
    </w:p>
    <w:p w:rsidR="00727E42" w:rsidRDefault="00727E42" w:rsidP="00727E42">
      <w:pPr>
        <w:ind w:firstLineChars="200" w:firstLine="420"/>
      </w:pPr>
      <w:r>
        <w:t>2.</w:t>
      </w:r>
      <w:r>
        <w:t>维权需求多样化。流动妇女、留守妇女和老年妇女上访人数增多。不同的妇女群体由于所处的经济地位、社会地位不同，文化层次和综合素质不同，她们自身的需求以及对妇联组织维权的要求也呈现出多样化和个性化。</w:t>
      </w:r>
    </w:p>
    <w:p w:rsidR="00727E42" w:rsidRDefault="00727E42" w:rsidP="00727E42">
      <w:pPr>
        <w:ind w:firstLineChars="200" w:firstLine="420"/>
      </w:pPr>
      <w:r>
        <w:t>3.</w:t>
      </w:r>
      <w:r>
        <w:t>维权内容复杂化。当代妇女思想观念、价值取向、生活方式的多元化，造成自身利益的保护范围扩大。妇联组织接待处理的上访案件由以往主要以夫妻矛盾、婆媳矛盾、邻里矛盾等民事纠纷为主，逐渐扩大到涉及政治权利、文化教育权利、劳动权利、财产权利及司法不公、刑事案件等多方面。</w:t>
      </w:r>
    </w:p>
    <w:p w:rsidR="00727E42" w:rsidRDefault="00727E42" w:rsidP="00727E42">
      <w:pPr>
        <w:ind w:firstLineChars="200" w:firstLine="420"/>
      </w:pPr>
      <w:r>
        <w:rPr>
          <w:rFonts w:hint="eastAsia"/>
        </w:rPr>
        <w:t>四、妇联维权工作中存在的问题</w:t>
      </w:r>
    </w:p>
    <w:p w:rsidR="00727E42" w:rsidRDefault="00727E42" w:rsidP="00727E42">
      <w:pPr>
        <w:ind w:firstLineChars="200" w:firstLine="420"/>
      </w:pPr>
      <w:r>
        <w:t>1.</w:t>
      </w:r>
      <w:r>
        <w:t>基层妇联组织人手少，镇级妇联组织只有</w:t>
      </w:r>
      <w:r>
        <w:t>1</w:t>
      </w:r>
      <w:r>
        <w:t>人兼职，而涉及的工作千头万绪，有妇联自身工作，有政府部门布置的其它工作，常常有疲于应付的感觉，很难有时间静下来理清自己的工作思路。</w:t>
      </w:r>
    </w:p>
    <w:p w:rsidR="00727E42" w:rsidRDefault="00727E42" w:rsidP="00727E42">
      <w:pPr>
        <w:ind w:firstLineChars="200" w:firstLine="420"/>
      </w:pPr>
      <w:r>
        <w:t>2.</w:t>
      </w:r>
      <w:r>
        <w:t>妇联是群团组织，本身无执法资格，许多工作需要其他部门的支持。部门支持的力度，取决于部门之间协调的程度，取决于部门领导的认识及重视程度，取决于具体工作同志具备的素质，如果部门之间协调的好，部门领导认识到位、高度重视，具体负责同志具有高素质，那么维权工作自然得心应手，甚至妙笔生花。反之，则常会让妇联维权同志觉得无可奈何，也常常置妇联组织于尴尬境地。</w:t>
      </w:r>
    </w:p>
    <w:p w:rsidR="00727E42" w:rsidRDefault="00727E42" w:rsidP="00727E42">
      <w:pPr>
        <w:ind w:firstLineChars="200" w:firstLine="420"/>
      </w:pPr>
      <w:r>
        <w:t>3.</w:t>
      </w:r>
      <w:r>
        <w:t>妇联组织经费有限。随着妇联维权工作的不断深入，上访案件的处理率逐年上升。来访妇女反映的多数问题，妇联组织都能及时给予解决。但由于妇联组织没有维权工作专项经费，加之妇联经费紧缺，财政拨款有限，使得妇联组织在处理上访事件时力不从心。</w:t>
      </w:r>
    </w:p>
    <w:p w:rsidR="00727E42" w:rsidRDefault="00727E42" w:rsidP="00727E42">
      <w:pPr>
        <w:ind w:firstLineChars="200" w:firstLine="420"/>
      </w:pPr>
      <w:r>
        <w:rPr>
          <w:rFonts w:hint="eastAsia"/>
        </w:rPr>
        <w:t>五、妇女维权的对策及建议</w:t>
      </w:r>
    </w:p>
    <w:p w:rsidR="00727E42" w:rsidRDefault="00727E42" w:rsidP="00727E42">
      <w:pPr>
        <w:ind w:firstLineChars="200" w:firstLine="420"/>
      </w:pPr>
      <w:r>
        <w:t>1.</w:t>
      </w:r>
      <w:r>
        <w:t>宣传覆盖到位。男女平等基本国策，《妇女权益保障法》等政策、法规的宣传要靠广大基层妇联组织的推动，要让这些政策、法规家喻户晓。广大基层妇联组织要借助于开展各项活动，通过报刊、电视等各种传媒，依托社会发展、新农村建设等各种平台多层次、多渠道、全方位地宣传男女平等基本国策和《妇女权益保障法》等各种法规，让宣传覆盖到农村的每个角落。</w:t>
      </w:r>
    </w:p>
    <w:p w:rsidR="00727E42" w:rsidRDefault="00727E42" w:rsidP="00727E42">
      <w:pPr>
        <w:ind w:firstLineChars="200" w:firstLine="420"/>
      </w:pPr>
      <w:r>
        <w:t>2.</w:t>
      </w:r>
      <w:r>
        <w:t>政策支持到位。</w:t>
      </w:r>
      <w:r>
        <w:t>2005</w:t>
      </w:r>
      <w:r>
        <w:t>年新修订实施的《中华人民共和国妇女权益保障法》对于妇联组织的维权职能加以强调并突出了妇联组织的作用，但妇联组织毕竟只是群团组织而不是执法主体，所以在处理来访妇女的投诉时，只能作政策上的讲解和宣传，或者和法院、司法等部门协调给予妇女在法律允许范围内的适当地倾斜。如果妇联维权职能纳入政府的法律机构或成为人大的监督机构之一，那么在维护妇女儿童权益方面才能大有可为。</w:t>
      </w:r>
    </w:p>
    <w:p w:rsidR="00727E42" w:rsidRDefault="00727E42" w:rsidP="00727E42">
      <w:pPr>
        <w:ind w:firstLineChars="200" w:firstLine="420"/>
        <w:rPr>
          <w:rFonts w:hint="eastAsia"/>
        </w:rPr>
      </w:pPr>
      <w:r>
        <w:t>3.</w:t>
      </w:r>
      <w:r>
        <w:t>思想认识到位。部门之间的协调非常重要，但各部门都忙于自己的职能工作，对部门之间协调之事常常是被动接受而非主动请命。有的部门甚至认为妇女儿童的事情就由妇联负责。妇女儿童权益受到侵害而未达到立案标准，找到派出所时，派出所总是说：</w:t>
      </w:r>
      <w:r>
        <w:t>“</w:t>
      </w:r>
      <w:r>
        <w:t>到妇联去投诉吧</w:t>
      </w:r>
      <w:r>
        <w:t>”</w:t>
      </w:r>
      <w:r>
        <w:t>。尤其是家庭矛盾，只要未致伤致残，达不到其立案标准，派出所的态度是消极的。这也是一个重要的思想认识问题。所以要使思想认识到位，仅靠基层宣传是不够的，还要靠上级部门之间协调，统一思想后自上而下部署下来，才能在基层达成共识。只有思想认识到位，维护妇女儿童权益才能得到真正</w:t>
      </w:r>
      <w:r>
        <w:rPr>
          <w:rFonts w:hint="eastAsia"/>
        </w:rPr>
        <w:t>的落实。</w:t>
      </w:r>
    </w:p>
    <w:p w:rsidR="00727E42" w:rsidRDefault="00727E42" w:rsidP="00727E42">
      <w:pPr>
        <w:ind w:firstLineChars="200" w:firstLine="420"/>
        <w:jc w:val="right"/>
        <w:rPr>
          <w:rFonts w:hint="eastAsia"/>
        </w:rPr>
      </w:pPr>
      <w:r w:rsidRPr="00875228">
        <w:rPr>
          <w:rFonts w:hint="eastAsia"/>
        </w:rPr>
        <w:t>如东县妇联</w:t>
      </w:r>
      <w:smartTag w:uri="urn:schemas-microsoft-com:office:smarttags" w:element="chsdate">
        <w:smartTagPr>
          <w:attr w:name="Year" w:val="2014"/>
          <w:attr w:name="Month" w:val="12"/>
          <w:attr w:name="Day" w:val="18"/>
          <w:attr w:name="IsLunarDate" w:val="False"/>
          <w:attr w:name="IsROCDate" w:val="False"/>
        </w:smartTagPr>
        <w:r>
          <w:rPr>
            <w:rFonts w:hint="eastAsia"/>
          </w:rPr>
          <w:t>2014-12-18</w:t>
        </w:r>
      </w:smartTag>
    </w:p>
    <w:p w:rsidR="00727E42" w:rsidRDefault="00727E42" w:rsidP="00B80539">
      <w:pPr>
        <w:sectPr w:rsidR="00727E42" w:rsidSect="00B80539">
          <w:type w:val="continuous"/>
          <w:pgSz w:w="11906" w:h="16838" w:code="9"/>
          <w:pgMar w:top="1644" w:right="1236" w:bottom="1418" w:left="1814" w:header="851" w:footer="907" w:gutter="0"/>
          <w:pgNumType w:start="1"/>
          <w:cols w:space="425"/>
          <w:docGrid w:type="lines" w:linePitch="341" w:charSpace="2373"/>
        </w:sectPr>
      </w:pPr>
    </w:p>
    <w:p w:rsidR="00BA30FF" w:rsidRDefault="00BA30FF"/>
    <w:sectPr w:rsidR="00BA30F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27E42"/>
    <w:rsid w:val="00727E42"/>
    <w:rsid w:val="00BA30F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27E4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27E42"/>
    <w:rPr>
      <w:rFonts w:ascii="黑体" w:eastAsia="黑体" w:hAnsi="宋体" w:cs="Times New Roman"/>
      <w:b/>
      <w:kern w:val="36"/>
      <w:sz w:val="32"/>
      <w:szCs w:val="32"/>
    </w:rPr>
  </w:style>
  <w:style w:type="paragraph" w:customStyle="1" w:styleId="Char2CharCharChar">
    <w:name w:val="Char2 Char Char Char"/>
    <w:basedOn w:val="a"/>
    <w:autoRedefine/>
    <w:rsid w:val="00727E4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454</Words>
  <Characters>2592</Characters>
  <Application>Microsoft Office Word</Application>
  <DocSecurity>0</DocSecurity>
  <Lines>21</Lines>
  <Paragraphs>6</Paragraphs>
  <ScaleCrop>false</ScaleCrop>
  <Company>Microsoft</Company>
  <LinksUpToDate>false</LinksUpToDate>
  <CharactersWithSpaces>3040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2022-07-13T06:49:00Z</dcterms:created>
</cp:coreProperties>
</file>