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6E75" w:rsidRDefault="00106E75" w:rsidP="009A1ADE">
      <w:pPr>
        <w:pStyle w:val="1"/>
        <w:rPr>
          <w:rFonts w:hint="eastAsia"/>
        </w:rPr>
      </w:pPr>
      <w:r w:rsidRPr="009A1ADE">
        <w:rPr>
          <w:rFonts w:hint="eastAsia"/>
        </w:rPr>
        <w:t>谁来保护“失依花朵”</w:t>
      </w:r>
    </w:p>
    <w:p w:rsidR="00106E75" w:rsidRDefault="00106E75" w:rsidP="00106E75">
      <w:pPr>
        <w:ind w:firstLineChars="200" w:firstLine="420"/>
      </w:pPr>
      <w:r>
        <w:rPr>
          <w:rFonts w:hint="eastAsia"/>
        </w:rPr>
        <w:t>编者按：儿童是人类公认的弱势群体，而服刑人员未成年子女则是弱势中的弱势。他们承担着太多与年龄不相符的压力，生活困难、心理问题突出。他们，急需政府和社会力量的关注。</w:t>
      </w:r>
    </w:p>
    <w:p w:rsidR="00106E75" w:rsidRDefault="00106E75" w:rsidP="00106E75">
      <w:pPr>
        <w:ind w:firstLineChars="200" w:firstLine="420"/>
      </w:pPr>
      <w:smartTag w:uri="urn:schemas-microsoft-com:office:smarttags" w:element="chsdate">
        <w:smartTagPr>
          <w:attr w:name="Year" w:val="2013"/>
          <w:attr w:name="Month" w:val="9"/>
          <w:attr w:name="Day" w:val="18"/>
          <w:attr w:name="IsLunarDate" w:val="False"/>
          <w:attr w:name="IsROCDate" w:val="False"/>
        </w:smartTagPr>
        <w:r>
          <w:t>2013</w:t>
        </w:r>
        <w:r>
          <w:t>年</w:t>
        </w:r>
        <w:r>
          <w:t>9</w:t>
        </w:r>
        <w:r>
          <w:t>月</w:t>
        </w:r>
        <w:r>
          <w:t>18</w:t>
        </w:r>
        <w:r>
          <w:t>日</w:t>
        </w:r>
      </w:smartTag>
      <w:r>
        <w:t>，南京江宁</w:t>
      </w:r>
      <w:r>
        <w:t>“</w:t>
      </w:r>
      <w:r>
        <w:t>饿死女童案</w:t>
      </w:r>
      <w:r>
        <w:t>”</w:t>
      </w:r>
      <w:r>
        <w:t>在南京市中级人民法院公开审理。</w:t>
      </w:r>
    </w:p>
    <w:p w:rsidR="00106E75" w:rsidRDefault="00106E75" w:rsidP="00106E75">
      <w:pPr>
        <w:ind w:firstLineChars="200" w:firstLine="420"/>
      </w:pPr>
      <w:r>
        <w:rPr>
          <w:rFonts w:hint="eastAsia"/>
        </w:rPr>
        <w:t>这一案件的起因可追溯到</w:t>
      </w:r>
      <w:r>
        <w:t>2013</w:t>
      </w:r>
      <w:r>
        <w:t>年</w:t>
      </w:r>
      <w:r>
        <w:t>6</w:t>
      </w:r>
      <w:r>
        <w:t>月</w:t>
      </w:r>
      <w:r>
        <w:t>21</w:t>
      </w:r>
      <w:r>
        <w:t>日。当天，南京市江宁区泉水新村两名女童被发现在家中死亡。女童母亲乐某失踪，父亲因容留吸毒者正在服刑。不少人认为，两名幼童系因无人照管饥饿致死。</w:t>
      </w:r>
    </w:p>
    <w:p w:rsidR="00106E75" w:rsidRDefault="00106E75" w:rsidP="00106E75">
      <w:pPr>
        <w:ind w:firstLineChars="200" w:firstLine="420"/>
      </w:pPr>
      <w:r>
        <w:rPr>
          <w:rFonts w:hint="eastAsia"/>
        </w:rPr>
        <w:t>一审判决，这两名女童的母亲乐某因涉嫌故意杀人罪，判处无期徒刑。同时，女童父亲的服刑人员身份，也引发了众人关注。</w:t>
      </w:r>
    </w:p>
    <w:p w:rsidR="00106E75" w:rsidRDefault="00106E75" w:rsidP="00106E75">
      <w:pPr>
        <w:ind w:firstLineChars="200" w:firstLine="420"/>
      </w:pPr>
      <w:r>
        <w:rPr>
          <w:rFonts w:hint="eastAsia"/>
        </w:rPr>
        <w:t>据司法部</w:t>
      </w:r>
      <w:r>
        <w:t>2006</w:t>
      </w:r>
      <w:r>
        <w:t>年在全国大规模的抽样调查，当时我国服刑人员未成年子女总数已经逾</w:t>
      </w:r>
      <w:r>
        <w:t>60</w:t>
      </w:r>
      <w:r>
        <w:t>万，他们中的大多数生活状况令人十分担忧。</w:t>
      </w:r>
    </w:p>
    <w:p w:rsidR="00106E75" w:rsidRDefault="00106E75" w:rsidP="00106E75">
      <w:pPr>
        <w:ind w:firstLineChars="200" w:firstLine="420"/>
      </w:pPr>
      <w:r>
        <w:rPr>
          <w:rFonts w:hint="eastAsia"/>
        </w:rPr>
        <w:t>调查显示，服刑人员未成年子女辍学现象严重，辍学比例高达</w:t>
      </w:r>
      <w:r>
        <w:t>13.1</w:t>
      </w:r>
      <w:r>
        <w:t>％。其中户口在农村的辍学率最高，达</w:t>
      </w:r>
      <w:r>
        <w:t>16.1</w:t>
      </w:r>
      <w:r>
        <w:t>％。而且，在父母亲入狱后辍学的孩子占到总数的</w:t>
      </w:r>
      <w:r>
        <w:t>4/5</w:t>
      </w:r>
      <w:r>
        <w:t>。</w:t>
      </w:r>
    </w:p>
    <w:p w:rsidR="00106E75" w:rsidRDefault="00106E75" w:rsidP="00106E75">
      <w:pPr>
        <w:ind w:firstLineChars="200" w:firstLine="420"/>
      </w:pPr>
      <w:r>
        <w:rPr>
          <w:rFonts w:hint="eastAsia"/>
        </w:rPr>
        <w:t>服刑人员未成年子女在社会上流浪、乞讨的占总数的</w:t>
      </w:r>
      <w:r>
        <w:t>2</w:t>
      </w:r>
      <w:r>
        <w:t>．</w:t>
      </w:r>
      <w:r>
        <w:t>5</w:t>
      </w:r>
      <w:r>
        <w:t>％，而生活在不发达地区和农村贫困地区的孩子生活更是雪上加霜，沦于更加贫弱的境地，更加不断地被社会边缘化，变得</w:t>
      </w:r>
      <w:r>
        <w:t>“</w:t>
      </w:r>
      <w:r>
        <w:t>弱者更弱</w:t>
      </w:r>
      <w:r>
        <w:t>”</w:t>
      </w:r>
      <w:r>
        <w:t>。</w:t>
      </w:r>
    </w:p>
    <w:p w:rsidR="00106E75" w:rsidRDefault="00106E75" w:rsidP="00106E75">
      <w:pPr>
        <w:ind w:firstLineChars="200" w:firstLine="420"/>
      </w:pPr>
      <w:r>
        <w:rPr>
          <w:rFonts w:hint="eastAsia"/>
        </w:rPr>
        <w:t>中国监狱中服刑人员的未成年子女，难以获得来自政府和社会的相关福利救济。这些孩子监狱里正在服刑的父母，没有任何经济能力负担他们的基本生活及接受义务教育的保障，甚为堪忧的，这些孩子得不到来自双亲和家庭的温暖和关爱。同时，因为犯罪背景的家庭，他们生活在父母的阴影里，社会的歧视下，他们孤苦无依：有的无家可归，流离失所；有的为人放牧，有的沿街乞讨，还有些被所寄养的亲戚家庭抛弃和虐待。可想而知，在如此冷漠和残酷的生存情形下，这些孩子游走在犯罪的边沿。</w:t>
      </w:r>
    </w:p>
    <w:p w:rsidR="00106E75" w:rsidRDefault="00106E75" w:rsidP="00106E75">
      <w:pPr>
        <w:ind w:firstLineChars="200" w:firstLine="420"/>
      </w:pPr>
      <w:r>
        <w:rPr>
          <w:rFonts w:hint="eastAsia"/>
        </w:rPr>
        <w:t>像这样无人抚养的孩子，名义上不是孤儿，也进不了福利院，社区、居委会对他们的帮助也受到工作时间、资金等方面的种种限制。因此他们面临的困境比孤儿还要大。孤儿还有可能被领养，但又有多少人会去领养服刑人员的孩子呢？</w:t>
      </w:r>
    </w:p>
    <w:p w:rsidR="00106E75" w:rsidRDefault="00106E75" w:rsidP="00106E75">
      <w:pPr>
        <w:ind w:firstLineChars="200" w:firstLine="420"/>
      </w:pPr>
      <w:r>
        <w:rPr>
          <w:rFonts w:hint="eastAsia"/>
        </w:rPr>
        <w:t>事实上早在</w:t>
      </w:r>
      <w:r>
        <w:t>2006</w:t>
      </w:r>
      <w:r>
        <w:t>年，民政部等</w:t>
      </w:r>
      <w:r>
        <w:t>15</w:t>
      </w:r>
      <w:r>
        <w:t>部门就联合出台了《关于加强孤儿救助工作的意见》，将事实上无人抚养的未成年人、流浪儿童、无人抚养的服刑人员未成年子女等困境儿童纳入保障范围之中。但据了解，目前服刑人员未成年子女所得到的救助十分有限。</w:t>
      </w:r>
    </w:p>
    <w:p w:rsidR="00106E75" w:rsidRDefault="00106E75" w:rsidP="00106E75">
      <w:pPr>
        <w:ind w:firstLineChars="200" w:firstLine="420"/>
      </w:pPr>
      <w:r>
        <w:rPr>
          <w:rFonts w:hint="eastAsia"/>
        </w:rPr>
        <w:t>问题：</w:t>
      </w:r>
    </w:p>
    <w:p w:rsidR="00106E75" w:rsidRDefault="00106E75" w:rsidP="00106E75">
      <w:pPr>
        <w:ind w:firstLineChars="200" w:firstLine="420"/>
      </w:pPr>
      <w:r>
        <w:rPr>
          <w:rFonts w:hint="eastAsia"/>
        </w:rPr>
        <w:t>◇服刑人员的权利界限是否真正被明确保护了？</w:t>
      </w:r>
    </w:p>
    <w:p w:rsidR="00106E75" w:rsidRDefault="00106E75" w:rsidP="00106E75">
      <w:pPr>
        <w:ind w:firstLineChars="200" w:firstLine="420"/>
      </w:pPr>
      <w:r>
        <w:rPr>
          <w:rFonts w:hint="eastAsia"/>
        </w:rPr>
        <w:t>◇法律有多少被弹性了？又有多少不被灵活</w:t>
      </w:r>
      <w:r>
        <w:t>?</w:t>
      </w:r>
      <w:r>
        <w:t>其中的原则性怎样体现？</w:t>
      </w:r>
      <w:r>
        <w:t>◇</w:t>
      </w:r>
      <w:r>
        <w:t>人性原则回归法典有无倒计时？</w:t>
      </w:r>
      <w:r>
        <w:t>◇</w:t>
      </w:r>
      <w:r>
        <w:t>依法治国与社会化参与的关系哪些机构在研究？</w:t>
      </w:r>
    </w:p>
    <w:p w:rsidR="00106E75" w:rsidRDefault="00106E75" w:rsidP="00106E75">
      <w:pPr>
        <w:ind w:firstLineChars="200" w:firstLine="420"/>
      </w:pPr>
      <w:r>
        <w:rPr>
          <w:rFonts w:hint="eastAsia"/>
        </w:rPr>
        <w:t>◇社会组织如何参与保障服刑人员子女救助制度的创新？法律依据和原则是什么？</w:t>
      </w:r>
    </w:p>
    <w:p w:rsidR="00106E75" w:rsidRDefault="00106E75" w:rsidP="00106E75">
      <w:pPr>
        <w:ind w:firstLineChars="200" w:firstLine="420"/>
      </w:pPr>
      <w:r>
        <w:rPr>
          <w:rFonts w:hint="eastAsia"/>
        </w:rPr>
        <w:t>链接：</w:t>
      </w:r>
    </w:p>
    <w:p w:rsidR="00106E75" w:rsidRDefault="00106E75" w:rsidP="00106E75">
      <w:pPr>
        <w:ind w:firstLineChars="200" w:firstLine="420"/>
      </w:pPr>
      <w:r>
        <w:t>2006</w:t>
      </w:r>
      <w:r>
        <w:t>年，昆明监狱开始了</w:t>
      </w:r>
      <w:r>
        <w:t>“</w:t>
      </w:r>
      <w:r>
        <w:t>寻孤</w:t>
      </w:r>
      <w:r>
        <w:t>”</w:t>
      </w:r>
      <w:r>
        <w:t>活动，帮助贫困山区服刑人员未成年子女解决实际困难，给予经济帮助。同时，他们还对活动进行录像，制作成影像资料，让那些因家庭困难、交通不便、无法相见的服刑人员及其子女通过影像来慰藉心灵。活动的开展在很大程度安慰了服刑人员，使他们态度变得积极、情绪变得稳定。</w:t>
      </w:r>
    </w:p>
    <w:p w:rsidR="00106E75" w:rsidRDefault="00106E75" w:rsidP="00106E75">
      <w:pPr>
        <w:ind w:firstLineChars="200" w:firstLine="420"/>
        <w:rPr>
          <w:rFonts w:hint="eastAsia"/>
        </w:rPr>
      </w:pPr>
      <w:r>
        <w:rPr>
          <w:rFonts w:hint="eastAsia"/>
        </w:rPr>
        <w:t>广东省民政厅</w:t>
      </w:r>
      <w:r>
        <w:t>2006</w:t>
      </w:r>
      <w:r>
        <w:t>年下发了《关于做好服刑人员未成年子女救助工作的通知》，要求各级民政部门建立对服刑人员家庭的走访制度和社区帮教制度，对没有监护人的服刑人员未成年子女，可暂时纳入五保供养范围，以确保服刑人员未成年子女与其他青少年一样健康成长。《通知》明确了村（居委会）在服刑人员未成年子女监护方面的责任，并将此作为评选平安和谐社区、民主法制示范村的标准。</w:t>
      </w:r>
    </w:p>
    <w:p w:rsidR="00106E75" w:rsidRDefault="00106E75" w:rsidP="00106E75">
      <w:pPr>
        <w:ind w:firstLineChars="200" w:firstLine="420"/>
        <w:jc w:val="right"/>
        <w:rPr>
          <w:rFonts w:hint="eastAsia"/>
        </w:rPr>
      </w:pPr>
      <w:r w:rsidRPr="009A1ADE">
        <w:rPr>
          <w:rFonts w:hint="eastAsia"/>
        </w:rPr>
        <w:t>中华工商时报</w:t>
      </w:r>
      <w:smartTag w:uri="urn:schemas-microsoft-com:office:smarttags" w:element="chsdate">
        <w:smartTagPr>
          <w:attr w:name="Year" w:val="2014"/>
          <w:attr w:name="Month" w:val="12"/>
          <w:attr w:name="Day" w:val="23"/>
          <w:attr w:name="IsLunarDate" w:val="False"/>
          <w:attr w:name="IsROCDate" w:val="False"/>
        </w:smartTagPr>
        <w:r>
          <w:rPr>
            <w:rFonts w:hint="eastAsia"/>
          </w:rPr>
          <w:t>2014-12-23</w:t>
        </w:r>
      </w:smartTag>
    </w:p>
    <w:p w:rsidR="00106E75" w:rsidRDefault="00106E75" w:rsidP="00B80539">
      <w:pPr>
        <w:sectPr w:rsidR="00106E75" w:rsidSect="00B8053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862BE" w:rsidRDefault="004862BE"/>
    <w:sectPr w:rsidR="004862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06E75"/>
    <w:rsid w:val="00106E75"/>
    <w:rsid w:val="004862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06E7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06E7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106E7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212</Words>
  <Characters>1215</Characters>
  <Application>Microsoft Office Word</Application>
  <DocSecurity>0</DocSecurity>
  <Lines>10</Lines>
  <Paragraphs>2</Paragraphs>
  <ScaleCrop>false</ScaleCrop>
  <Company>Microsoft</Company>
  <LinksUpToDate>false</LinksUpToDate>
  <CharactersWithSpaces>1425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2022-07-13T06:49:00Z</dcterms:created>
</cp:coreProperties>
</file>