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483A" w:rsidRDefault="007A483A" w:rsidP="009E0FAB">
      <w:pPr>
        <w:pStyle w:val="1"/>
        <w:spacing w:line="250" w:lineRule="auto"/>
        <w:rPr>
          <w:rFonts w:hint="eastAsia"/>
        </w:rPr>
      </w:pPr>
      <w:r w:rsidRPr="00496EB5">
        <w:rPr>
          <w:rFonts w:hint="eastAsia"/>
        </w:rPr>
        <w:t>宋秀岩：在全面推进依法治国中充分发挥妇联组织独特作用</w:t>
      </w:r>
    </w:p>
    <w:p w:rsidR="007A483A" w:rsidRDefault="007A483A" w:rsidP="007A483A">
      <w:pPr>
        <w:spacing w:line="250" w:lineRule="auto"/>
        <w:ind w:firstLineChars="200" w:firstLine="420"/>
      </w:pPr>
      <w:smartTag w:uri="urn:schemas-microsoft-com:office:smarttags" w:element="chsdate">
        <w:smartTagPr>
          <w:attr w:name="IsROCDate" w:val="False"/>
          <w:attr w:name="IsLunarDate" w:val="False"/>
          <w:attr w:name="Day" w:val="4"/>
          <w:attr w:name="Month" w:val="11"/>
          <w:attr w:name="Year" w:val="2014"/>
        </w:smartTagPr>
        <w:r>
          <w:t>11</w:t>
        </w:r>
        <w:r>
          <w:t>月</w:t>
        </w:r>
        <w:r>
          <w:t>4</w:t>
        </w:r>
        <w:r>
          <w:t>日</w:t>
        </w:r>
      </w:smartTag>
      <w:r>
        <w:t>至</w:t>
      </w:r>
      <w:r>
        <w:t>9</w:t>
      </w:r>
      <w:r>
        <w:t>日，全国妇联党组书记、副主席、书记处第一书记宋秀岩到福建省就妇联组织认真学习贯彻党的十八届四中全会和习近平总书记重要讲话精神，在全面推进依法治国中如何发挥自身独特作用和妇女</w:t>
      </w:r>
      <w:r>
        <w:t>“</w:t>
      </w:r>
      <w:r>
        <w:t>半边天</w:t>
      </w:r>
      <w:r>
        <w:t>”</w:t>
      </w:r>
      <w:r>
        <w:t>作用，如何依法履行代表和维护妇女权益、促进男女平等的基本职能进行深入调研，主持召开了由上海、浙江、江西、福建、广东</w:t>
      </w:r>
      <w:r>
        <w:t>5</w:t>
      </w:r>
      <w:r>
        <w:t>省市妇联主席和法院、检察院、律师事务所等有关方面同志参加的座谈会，亲切看望了福建省妇联机关干部。福建省委书记、省人大常委会主任尤权会见了宋秀岩。</w:t>
      </w:r>
    </w:p>
    <w:p w:rsidR="007A483A" w:rsidRDefault="007A483A" w:rsidP="007A483A">
      <w:pPr>
        <w:spacing w:line="250" w:lineRule="auto"/>
        <w:ind w:firstLineChars="200" w:firstLine="420"/>
      </w:pPr>
      <w:r>
        <w:t>宁德市硖门畲族乡柏洋村顺应形势发展需要，成立了村级妇联。宋秀岩走进村</w:t>
      </w:r>
      <w:r>
        <w:t>“</w:t>
      </w:r>
      <w:r>
        <w:t>妇女之家</w:t>
      </w:r>
      <w:r>
        <w:t>”</w:t>
      </w:r>
      <w:r>
        <w:t>，与当地妇女姐妹围坐在一起聊起了家常：</w:t>
      </w:r>
      <w:r>
        <w:t>“‘</w:t>
      </w:r>
      <w:r>
        <w:t>妇女之家</w:t>
      </w:r>
      <w:r>
        <w:t>’</w:t>
      </w:r>
      <w:r>
        <w:t>平时开展些啥活动？</w:t>
      </w:r>
      <w:r>
        <w:t>”“</w:t>
      </w:r>
      <w:r>
        <w:t>村里的</w:t>
      </w:r>
      <w:r>
        <w:t>‘</w:t>
      </w:r>
      <w:r>
        <w:t>最美家庭</w:t>
      </w:r>
      <w:r>
        <w:t>’</w:t>
      </w:r>
      <w:r>
        <w:t>是怎么推出来的？</w:t>
      </w:r>
      <w:r>
        <w:t>”“</w:t>
      </w:r>
      <w:r>
        <w:t>你们希望村妇联为你们做些啥？</w:t>
      </w:r>
      <w:r>
        <w:t>”</w:t>
      </w:r>
      <w:r>
        <w:t>宋秀岩说，基层妇联组织处在服务大局、服务妇女群众最前沿，是妇联全部工作的源头活水，要准确把握基层妇女群众需求新变化新特点，用丰富多彩的活动感染带动妇女，用温馨周到的服务凝聚吸引妇女。</w:t>
      </w:r>
    </w:p>
    <w:p w:rsidR="007A483A" w:rsidRDefault="007A483A" w:rsidP="007A483A">
      <w:pPr>
        <w:spacing w:line="250" w:lineRule="auto"/>
        <w:ind w:firstLineChars="200" w:firstLine="420"/>
      </w:pPr>
      <w:r>
        <w:t>泉州市丰泽区领</w:t>
      </w:r>
      <w:r>
        <w:t>SHOW</w:t>
      </w:r>
      <w:r>
        <w:t>天地创意园是国家级广告产业园区，从业人员</w:t>
      </w:r>
      <w:r>
        <w:t>6000</w:t>
      </w:r>
      <w:r>
        <w:t>余人。妇联组织指导成立了园区妇委会，创建了妇女创业教育培训基地、妇女儿童维权联络点、员工子女幼托服务点、巾帼爱心舰队等，使园区</w:t>
      </w:r>
      <w:r>
        <w:t>2800</w:t>
      </w:r>
      <w:r>
        <w:t>多名女员工及时得到近在身边的服务。宋秀岩希望园区妇委会拓覆盖、创载体、激活力、重服务，工作方式更灵活一些，开展活动更多样一些，把女员工们有效组织起来，共同为园区依法有序健康地发展发挥作用。</w:t>
      </w:r>
    </w:p>
    <w:p w:rsidR="007A483A" w:rsidRDefault="007A483A" w:rsidP="007A483A">
      <w:pPr>
        <w:spacing w:line="250" w:lineRule="auto"/>
        <w:ind w:firstLineChars="200" w:firstLine="420"/>
      </w:pPr>
      <w:r>
        <w:t>妇联组织在基层依法治理中如何找准定位、主动作为是宋秀岩此次调研的重点。厦门市海沧区妇联依托区法院</w:t>
      </w:r>
      <w:r>
        <w:t>“</w:t>
      </w:r>
      <w:r>
        <w:t>家事法庭</w:t>
      </w:r>
      <w:r>
        <w:t>”</w:t>
      </w:r>
      <w:r>
        <w:t>，将法律服务触角延伸到庭前判后；海沧区兴旺社区妇联成立</w:t>
      </w:r>
      <w:r>
        <w:t>“</w:t>
      </w:r>
      <w:r>
        <w:t>家长里短</w:t>
      </w:r>
      <w:r>
        <w:t xml:space="preserve">· </w:t>
      </w:r>
      <w:r>
        <w:t>妇女互助会</w:t>
      </w:r>
      <w:r>
        <w:t>”</w:t>
      </w:r>
      <w:r>
        <w:t>，引导社区妇女自我管理、自我服务；思明区前埔北社区妇联以社区</w:t>
      </w:r>
      <w:r>
        <w:t>“</w:t>
      </w:r>
      <w:r>
        <w:t>家庭关爱服务中心</w:t>
      </w:r>
      <w:r>
        <w:t>”</w:t>
      </w:r>
      <w:r>
        <w:t>为平台，通过争取政府购买公共服务项目，为不同类型家庭提供服务，宋秀岩充分肯定了这些做法。她说，基层依法治理是全面推进依法治国的重要基石，妇联组织要在党的领导下，从自身组织特性、职能特点、工作特色出发，选准切入点和突破口，在协调利益关系、化解社</w:t>
      </w:r>
      <w:r>
        <w:rPr>
          <w:rFonts w:hint="eastAsia"/>
        </w:rPr>
        <w:t>会矛盾、提供多元服务方面多做工作，为构建有利于社会良性运行与和谐发展的基层治理新格局作贡献。</w:t>
      </w:r>
    </w:p>
    <w:p w:rsidR="007A483A" w:rsidRDefault="007A483A" w:rsidP="007A483A">
      <w:pPr>
        <w:spacing w:line="250" w:lineRule="auto"/>
        <w:ind w:firstLineChars="200" w:firstLine="420"/>
      </w:pPr>
      <w:r>
        <w:t>按照全国妇联部署，漳州市漳浦县地税局妇委会因地制宜开展了寻找</w:t>
      </w:r>
      <w:r>
        <w:t>“</w:t>
      </w:r>
      <w:r>
        <w:t>最美地税家庭</w:t>
      </w:r>
      <w:r>
        <w:t>”</w:t>
      </w:r>
      <w:r>
        <w:t>活动。看到全局干部职工踊跃参与，把</w:t>
      </w:r>
      <w:r>
        <w:t>“</w:t>
      </w:r>
      <w:r>
        <w:t>爱岗</w:t>
      </w:r>
      <w:r>
        <w:t>”</w:t>
      </w:r>
      <w:r>
        <w:t>与</w:t>
      </w:r>
      <w:r>
        <w:t>“</w:t>
      </w:r>
      <w:r>
        <w:t>爱家</w:t>
      </w:r>
      <w:r>
        <w:t>”</w:t>
      </w:r>
      <w:r>
        <w:t>融合在一起，快乐工作、幸福生活的生动场景，宋秀岩赞许地说，全面推进依法治国，既要重视发挥法律的规范作用，也要重视发挥道德的教化作用。开展寻找</w:t>
      </w:r>
      <w:r>
        <w:t>“</w:t>
      </w:r>
      <w:r>
        <w:t>最美家庭</w:t>
      </w:r>
      <w:r>
        <w:t>”</w:t>
      </w:r>
      <w:r>
        <w:t>活动，就是让大家在参与过程中潜移默化地受到道德教育。要总结和推广基层的好做法好经验，把寻找</w:t>
      </w:r>
      <w:r>
        <w:t>“</w:t>
      </w:r>
      <w:r>
        <w:t>最美家庭</w:t>
      </w:r>
      <w:r>
        <w:t>”</w:t>
      </w:r>
      <w:r>
        <w:t>活动从农村、社区向机关、企业、部队等各个领域拓展，激发全社会崇善向上的强大正能量。</w:t>
      </w:r>
    </w:p>
    <w:p w:rsidR="007A483A" w:rsidRDefault="007A483A" w:rsidP="007A483A">
      <w:pPr>
        <w:spacing w:line="250" w:lineRule="auto"/>
        <w:ind w:firstLineChars="200" w:firstLine="420"/>
      </w:pPr>
      <w:r>
        <w:t>福州长乐国际机场是台湾同胞往来祖国大陆的主要口岸之一，在省妇联推动下，机场边检站成立了驻闽公安现役部队首个</w:t>
      </w:r>
      <w:r>
        <w:t>“</w:t>
      </w:r>
      <w:r>
        <w:t>妇女之家</w:t>
      </w:r>
      <w:r>
        <w:t>”</w:t>
      </w:r>
      <w:r>
        <w:t>。宋秀岩专门到这里看望执行出入境边防检查任务的</w:t>
      </w:r>
      <w:r>
        <w:t>“</w:t>
      </w:r>
      <w:r>
        <w:t>国门警花</w:t>
      </w:r>
      <w:r>
        <w:t>”</w:t>
      </w:r>
      <w:r>
        <w:t>，勉励女警官再接再厉，用精湛业务和优质服务，向台湾同胞和海外侨胞展示良好形象，传递祖国的温暖和亲情，为海峡西岸经济区建设贡献力量。</w:t>
      </w:r>
    </w:p>
    <w:p w:rsidR="007A483A" w:rsidRDefault="007A483A" w:rsidP="007A483A">
      <w:pPr>
        <w:spacing w:line="250" w:lineRule="auto"/>
        <w:ind w:firstLineChars="200" w:firstLine="420"/>
      </w:pPr>
      <w:r>
        <w:t>调研座谈中，宋秀岩对福建省委、省政府一贯高度重视、大力支持妇女儿童事业发展和妇联工作给予高度评价，对福建省各级妇联解放思想、开拓创新，创造性地开展服务大局、服务妇女群众的各项工作给予充分肯定。</w:t>
      </w:r>
    </w:p>
    <w:p w:rsidR="007A483A" w:rsidRDefault="007A483A" w:rsidP="007A483A">
      <w:pPr>
        <w:spacing w:line="250" w:lineRule="auto"/>
        <w:ind w:firstLineChars="200" w:firstLine="420"/>
      </w:pPr>
      <w:r>
        <w:t>宋秀岩指出，全面推进依法治国，既为妇联组织履行职能、发挥作用提供了重大机遇，也给妇联工作提出了新的挑战。各级妇联组织和干部要认真学习贯彻党的十八届四中全会作出的《中共中央关于全面推进依法治国若干重大问题的决定》和习近平总书记重要讲话精神，深刻领会坚定不移走中国特色社会主义法治道路、建设法治中国的重大战略任务和建设中国特色社会主义法治体系、建设社会主义法治国家的总目标，准确把握科学立法、严格执法、公正司法、全民守法给妇联工作提出的新任务新要求，抓住机遇、迎接挑战，团结动员广大妇女为全面推进依法治国、建设法治</w:t>
      </w:r>
      <w:r>
        <w:rPr>
          <w:rFonts w:hint="eastAsia"/>
        </w:rPr>
        <w:t>中国贡献智慧和力量。</w:t>
      </w:r>
    </w:p>
    <w:p w:rsidR="007A483A" w:rsidRDefault="007A483A" w:rsidP="007A483A">
      <w:pPr>
        <w:spacing w:line="250" w:lineRule="auto"/>
        <w:ind w:firstLineChars="200" w:firstLine="420"/>
        <w:rPr>
          <w:rFonts w:hint="eastAsia"/>
        </w:rPr>
      </w:pPr>
      <w:r>
        <w:t>宋秀岩强调，妇联组织和干部提高依法履职能力和水平，要大力推进</w:t>
      </w:r>
      <w:r>
        <w:t>“</w:t>
      </w:r>
      <w:r>
        <w:t>四个转变</w:t>
      </w:r>
      <w:r>
        <w:t>”</w:t>
      </w:r>
      <w:r>
        <w:t>。一是推进思维方式转变。要把社会主义法治理念和法治精神融入促进妇女发展、维护妇女权益、推动男女平等的各项工作之中，自觉用法治思维和法治方式谋划、部署和推进妇联工作，讲程序、懂规则、重制度。二是推进工作方式转变。全国、省、市三级妇联要把工作重心放在宏观把握、战略谋划、源头参与、顶层设计上，积极推动建立法规政策性别平等评估机制，主动跟进法律的制定、政策的出台、规划的编制，注重把创新做法、有益经验上升到制度层面、上升为长效机制。三是推进组织</w:t>
      </w:r>
      <w:r>
        <w:rPr>
          <w:rFonts w:hint="eastAsia"/>
        </w:rPr>
        <w:t>方式转变。要进一步畅通与各方面女骨干、女专家、女人才沟通合作的渠道，搭建与各类女性专业社会组织交往联系的平台，集合更多力量共同做妇女工作、为妇女服务。四是推进工作作风转变。要加强调查研究，注重学习法律、研究法律，善于发现问题、思考问题，做到依法办事、依法活动，切实把妇女工作落细、落小、落实。</w:t>
      </w:r>
    </w:p>
    <w:p w:rsidR="007A483A" w:rsidRDefault="007A483A" w:rsidP="007A483A">
      <w:pPr>
        <w:spacing w:line="250" w:lineRule="auto"/>
        <w:ind w:firstLineChars="200" w:firstLine="420"/>
        <w:jc w:val="right"/>
        <w:rPr>
          <w:rFonts w:hint="eastAsia"/>
        </w:rPr>
      </w:pPr>
      <w:r w:rsidRPr="00496EB5">
        <w:rPr>
          <w:rFonts w:hint="eastAsia"/>
        </w:rPr>
        <w:t>中国妇女报</w:t>
      </w:r>
      <w:smartTag w:uri="urn:schemas-microsoft-com:office:smarttags" w:element="chsdate">
        <w:smartTagPr>
          <w:attr w:name="IsROCDate" w:val="False"/>
          <w:attr w:name="IsLunarDate" w:val="False"/>
          <w:attr w:name="Day" w:val="12"/>
          <w:attr w:name="Month" w:val="12"/>
          <w:attr w:name="Year" w:val="2014"/>
        </w:smartTagPr>
        <w:r>
          <w:rPr>
            <w:rFonts w:hint="eastAsia"/>
          </w:rPr>
          <w:t>2014-12-12</w:t>
        </w:r>
      </w:smartTag>
    </w:p>
    <w:p w:rsidR="007A483A" w:rsidRDefault="007A483A" w:rsidP="007F0AA3">
      <w:pPr>
        <w:sectPr w:rsidR="007A483A" w:rsidSect="007F0AA3">
          <w:type w:val="continuous"/>
          <w:pgSz w:w="11906" w:h="16838" w:code="9"/>
          <w:pgMar w:top="1644" w:right="1236" w:bottom="1418" w:left="1814" w:header="851" w:footer="907" w:gutter="0"/>
          <w:pgNumType w:start="1"/>
          <w:cols w:space="425"/>
          <w:docGrid w:type="lines" w:linePitch="341" w:charSpace="2373"/>
        </w:sectPr>
      </w:pPr>
    </w:p>
    <w:p w:rsidR="0079591D" w:rsidRDefault="0079591D"/>
    <w:sectPr w:rsidR="007959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483A"/>
    <w:rsid w:val="0079591D"/>
    <w:rsid w:val="007A48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A48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A48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Words>
  <Characters>1811</Characters>
  <Application>Microsoft Office Word</Application>
  <DocSecurity>0</DocSecurity>
  <Lines>15</Lines>
  <Paragraphs>4</Paragraphs>
  <ScaleCrop>false</ScaleCrop>
  <Company>Microsoft</Company>
  <LinksUpToDate>false</LinksUpToDate>
  <CharactersWithSpaces>2124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