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771C" w:rsidRDefault="00A4771C" w:rsidP="000C5586">
      <w:pPr>
        <w:pStyle w:val="1"/>
      </w:pPr>
      <w:r>
        <w:rPr>
          <w:rFonts w:hint="eastAsia"/>
        </w:rPr>
        <w:t>右江市妇联聚焦“四点”推动妇女儿童事业高质量发展</w:t>
      </w:r>
    </w:p>
    <w:p w:rsidR="00A4771C" w:rsidRDefault="00A4771C" w:rsidP="00A4771C">
      <w:pPr>
        <w:ind w:firstLineChars="200" w:firstLine="420"/>
      </w:pPr>
      <w:r>
        <w:rPr>
          <w:rFonts w:hint="eastAsia"/>
        </w:rPr>
        <w:t>近年来，市妇联把绩效管理作为推动妇女儿童工作落实的重要抓手，紧紧围绕全市工作大局和中心任务，聚焦高质量发展，充分发挥绩效考评“指挥棒”“助推器”“风向标”作用，扎实推动妇联各项工作落实落地，助推全市妇女儿童事业高质量发展。</w:t>
      </w:r>
      <w:r>
        <w:t>2019</w:t>
      </w:r>
      <w:r>
        <w:t>年实现绩效排名倒数向排名前列的逆转，获评百色市绩效管理进步单位，</w:t>
      </w:r>
      <w:r>
        <w:t>2019</w:t>
      </w:r>
      <w:r>
        <w:t>年以来连续</w:t>
      </w:r>
      <w:r>
        <w:t>3</w:t>
      </w:r>
      <w:r>
        <w:t>年获</w:t>
      </w:r>
      <w:r>
        <w:t>“</w:t>
      </w:r>
      <w:r>
        <w:t>绩效管理优秀单位</w:t>
      </w:r>
      <w:r>
        <w:t>”</w:t>
      </w:r>
      <w:r>
        <w:t>称号。</w:t>
      </w:r>
    </w:p>
    <w:p w:rsidR="00A4771C" w:rsidRDefault="00A4771C" w:rsidP="000C5586">
      <w:r>
        <w:rPr>
          <w:rFonts w:hint="eastAsia"/>
        </w:rPr>
        <w:t xml:space="preserve">　　围绕工作要点，科学制订考核指标。市妇联高度重视绩效管理工作，将绩效考评作为落实市委、市政府及上级主管部门决策部署的“指挥棒”。年初召开专题绩效会议，认真研究市委年度重点工作、《政府工作报告》、自治区妇联年度工作要点及自治区、市绩效办相关绩效考核文件，并结合市妇联年度工作要点，明确绩效主攻方向，更好地向中心任务聚焦，让“干什么”“怎么干”更清晰、更精准，以时限、数量、质量等指标科学设定每个考核项目分值，形成覆盖全体、层层闭环的绩效指标体系，实现绩效考核管理定位的准确性，使绩效考评指标更加顺应全市妇女儿童事业高质量发展需要。</w:t>
      </w:r>
    </w:p>
    <w:p w:rsidR="00A4771C" w:rsidRDefault="00A4771C" w:rsidP="000C5586">
      <w:r>
        <w:rPr>
          <w:rFonts w:hint="eastAsia"/>
        </w:rPr>
        <w:t xml:space="preserve">　　突出工作重点，全面落实指标任务。严格按照“时间节点、质量标准”抓绩效指标任务落实，将每年</w:t>
      </w:r>
      <w:r>
        <w:t>11</w:t>
      </w:r>
      <w:r>
        <w:t>月、</w:t>
      </w:r>
      <w:r>
        <w:t>12</w:t>
      </w:r>
      <w:r>
        <w:t>月定为绩效考评攻坚月，开展为期</w:t>
      </w:r>
      <w:r>
        <w:t>2</w:t>
      </w:r>
      <w:r>
        <w:t>个月的绩效考评工作攻坚活动，严格对照核验标准及时组织、指导各部室完善台账，抓好查漏补缺，重点对年内各项绩效考评任务指标存在的扣分隐患点进行全面攻坚突破，逐项摸底排查，主要领导亲自审核把关，针对考核指标逐项</w:t>
      </w:r>
      <w:r>
        <w:t>“</w:t>
      </w:r>
      <w:r>
        <w:t>过闸</w:t>
      </w:r>
      <w:r>
        <w:t>”</w:t>
      </w:r>
      <w:r>
        <w:t>，提高绩效工作的质量和效果。对已经完成目标任务的，在保原始分的基础上千方百计争取超额加分。</w:t>
      </w:r>
      <w:r>
        <w:t>2019</w:t>
      </w:r>
      <w:r>
        <w:t>年以来，市妇联在部门业务、重点工作、共性工作等基础分上均没有失分，</w:t>
      </w:r>
      <w:r>
        <w:rPr>
          <w:rFonts w:hint="eastAsia"/>
        </w:rPr>
        <w:t>各项指标任务全面完成。</w:t>
      </w:r>
    </w:p>
    <w:p w:rsidR="00A4771C" w:rsidRDefault="00A4771C" w:rsidP="000C5586">
      <w:r>
        <w:rPr>
          <w:rFonts w:hint="eastAsia"/>
        </w:rPr>
        <w:t xml:space="preserve">　　培育工作亮点，全力争取创新加分。立足妇联优势，在绩效考评的牵引下，重点推进关爱女性健康“两癌”保险、两纲两规划终期达标评估工作、市域社会治理等工作。</w:t>
      </w:r>
      <w:r>
        <w:t>2021</w:t>
      </w:r>
      <w:r>
        <w:t>年我市关爱女性健康</w:t>
      </w:r>
      <w:r>
        <w:t>“</w:t>
      </w:r>
      <w:r>
        <w:t>两癌</w:t>
      </w:r>
      <w:r>
        <w:t>”</w:t>
      </w:r>
      <w:r>
        <w:t>保险目标任务完成率位列全区第一，实现</w:t>
      </w:r>
      <w:r>
        <w:t>“</w:t>
      </w:r>
      <w:r>
        <w:t>三连冠</w:t>
      </w:r>
      <w:r>
        <w:t>”</w:t>
      </w:r>
      <w:r>
        <w:t>，我市妇女儿童两纲两规划目标任务高质量完成，以上两项工作的全区现场会均在百色召开，市妇联在会上作典型发言，我市妇联工作经验得以在全区妇联系统推广。</w:t>
      </w:r>
      <w:r>
        <w:t>2021</w:t>
      </w:r>
      <w:r>
        <w:t>年，市妇联分别从上级领导批示肯定、典型经验介绍推广、召开工作现场会等方面争取创新争优加分，共获得加分</w:t>
      </w:r>
      <w:r>
        <w:t>11.75</w:t>
      </w:r>
      <w:r>
        <w:t>分。</w:t>
      </w:r>
      <w:r>
        <w:t>2019</w:t>
      </w:r>
      <w:r>
        <w:t>年以</w:t>
      </w:r>
      <w:r>
        <w:rPr>
          <w:rFonts w:hint="eastAsia"/>
        </w:rPr>
        <w:t>来，市妇联每年创新争优加分均达到</w:t>
      </w:r>
      <w:r>
        <w:t>10</w:t>
      </w:r>
      <w:r>
        <w:t>分以上，所加分值在全市同类别考评单位中名列前茅。</w:t>
      </w:r>
    </w:p>
    <w:p w:rsidR="00A4771C" w:rsidRDefault="00A4771C" w:rsidP="000C5586">
      <w:pPr>
        <w:ind w:firstLine="420"/>
      </w:pPr>
      <w:r>
        <w:rPr>
          <w:rFonts w:hint="eastAsia"/>
        </w:rPr>
        <w:t>破解工作难点，推动工作提质增效。市妇联党组每月召开绩效专题分析推进会，对绩效难点堵点全面分析，主要领导亲自协调解决有关绩效指标问题和困难，以分毫必争姿态抓好抓实全年绩效管理工作，确保实现绩效考评“保优进位”目标。在深入推进“婚姻家庭调处管控体系”建设上，率先成立百色市心理咨询协会，突破我市长期以来无专业心理咨询行业协会的空白点；全覆盖举办“平安家庭·和谐百色”公益巡讲暨婚姻家庭纠纷调解技巧基层调解员培训班等，强力助推社会市域治理工作，有力推动新时期妇联工作高质量发展。</w:t>
      </w:r>
      <w:r>
        <w:t>2021</w:t>
      </w:r>
      <w:r>
        <w:t>年全市妇联工作再上新台阶，喜</w:t>
      </w:r>
      <w:r>
        <w:rPr>
          <w:rFonts w:hint="eastAsia"/>
        </w:rPr>
        <w:t>获</w:t>
      </w:r>
      <w:r>
        <w:t>4</w:t>
      </w:r>
      <w:r>
        <w:t>项国家级集体、岗位、家庭荣誉以及</w:t>
      </w:r>
      <w:r>
        <w:t>5</w:t>
      </w:r>
      <w:r>
        <w:t>项国家级先进个人荣誉。</w:t>
      </w:r>
    </w:p>
    <w:p w:rsidR="00A4771C" w:rsidRDefault="00A4771C" w:rsidP="000C5586">
      <w:pPr>
        <w:ind w:firstLine="420"/>
        <w:jc w:val="right"/>
        <w:rPr>
          <w:bCs/>
        </w:rPr>
      </w:pPr>
      <w:r>
        <w:rPr>
          <w:rFonts w:hint="eastAsia"/>
        </w:rPr>
        <w:t>右江市妇联</w:t>
      </w:r>
      <w:r>
        <w:rPr>
          <w:rFonts w:hint="eastAsia"/>
        </w:rPr>
        <w:t>2022-01-22</w:t>
      </w:r>
    </w:p>
    <w:p w:rsidR="00A4771C" w:rsidRDefault="00A4771C" w:rsidP="004F7D2A">
      <w:pPr>
        <w:rPr>
          <w:shd w:val="clear" w:color="auto" w:fill="FFFFFF"/>
        </w:rPr>
        <w:sectPr w:rsidR="00A4771C" w:rsidSect="004F7D2A">
          <w:type w:val="continuous"/>
          <w:pgSz w:w="11906" w:h="16838"/>
          <w:pgMar w:top="1644" w:right="1236" w:bottom="1418" w:left="1814" w:header="851" w:footer="907" w:gutter="0"/>
          <w:pgNumType w:start="1"/>
          <w:cols w:space="720"/>
          <w:docGrid w:type="lines" w:linePitch="341" w:charSpace="2373"/>
        </w:sectPr>
      </w:pPr>
    </w:p>
    <w:p w:rsidR="00F641EB" w:rsidRDefault="00F641EB"/>
    <w:sectPr w:rsidR="00F641E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4771C"/>
    <w:rsid w:val="00A4771C"/>
    <w:rsid w:val="00F641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4771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4771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199</Words>
  <Characters>1135</Characters>
  <Application>Microsoft Office Word</Application>
  <DocSecurity>0</DocSecurity>
  <Lines>9</Lines>
  <Paragraphs>2</Paragraphs>
  <ScaleCrop>false</ScaleCrop>
  <Company>Sky123.Org</Company>
  <LinksUpToDate>false</LinksUpToDate>
  <CharactersWithSpaces>1332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2022-07-28T06:56:00Z</dcterms:created>
</cp:coreProperties>
</file>