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3D1A" w:rsidRDefault="003D3D1A" w:rsidP="009A1ADE">
      <w:pPr>
        <w:pStyle w:val="1"/>
        <w:rPr>
          <w:rFonts w:hint="eastAsia"/>
        </w:rPr>
      </w:pPr>
      <w:r w:rsidRPr="009A1ADE">
        <w:rPr>
          <w:rFonts w:hint="eastAsia"/>
        </w:rPr>
        <w:t>对通奸女官员的保护也别过度</w:t>
      </w:r>
    </w:p>
    <w:p w:rsidR="003D3D1A" w:rsidRDefault="003D3D1A" w:rsidP="009A1ADE">
      <w:pPr>
        <w:ind w:firstLine="420"/>
        <w:rPr>
          <w:rFonts w:hint="eastAsia"/>
        </w:rPr>
      </w:pPr>
      <w:r w:rsidRPr="009A1ADE">
        <w:rPr>
          <w:rFonts w:hint="eastAsia"/>
        </w:rPr>
        <w:t>今年以来，纪检部门在通报官员违纪违法案时，“通奸”成了一个高频词。近日，中纪委网站首次通报女性官员的通奸问题。昨日，广州市纪委常委、新闻发言人梅河清在定期新闻发布会上透露，广州也曾查办发现有女官员存在通奸问题，对于这类道德问题，一般是处理后在一定范围内通报，以保护其家庭等。</w:t>
      </w:r>
    </w:p>
    <w:p w:rsidR="003D3D1A" w:rsidRDefault="003D3D1A" w:rsidP="009A1ADE">
      <w:r>
        <w:rPr>
          <w:rFonts w:hint="eastAsia"/>
        </w:rPr>
        <w:t xml:space="preserve">　　通报女性官员的通奸问题，表明直面党员干部队伍存在问题的不回避态度，也更体现出反腐败没有“特区”、“盲区”的零容忍原则，因为女性官员通奸往往难免会与腐败有交集，存在以色谋权、谋利等违纪违法的嫌疑，亮剑官员通奸的道德败坏现象，不啻是遏制官场腐败的重要举措。</w:t>
      </w:r>
    </w:p>
    <w:p w:rsidR="003D3D1A" w:rsidRDefault="003D3D1A" w:rsidP="009A1ADE">
      <w:r>
        <w:rPr>
          <w:rFonts w:hint="eastAsia"/>
        </w:rPr>
        <w:t xml:space="preserve">　　正是基于上述考虑，替当事人家庭、子女等着想，对通奸女官员只在一定范围内通报，显示出的人性化善意固然无可厚非，但这种“保护”显然得有一个适度，避免“扩大化”丢掉原则性。一方面，“一定范围内通报”缺失透明度，极可能变成“不通报”甚至不处理；另一方面，“姑息”的结果难免让问责力度打折扣，削弱应有的教育、警示效果。</w:t>
      </w:r>
    </w:p>
    <w:p w:rsidR="003D3D1A" w:rsidRDefault="003D3D1A" w:rsidP="009A1ADE">
      <w:r>
        <w:rPr>
          <w:rFonts w:hint="eastAsia"/>
        </w:rPr>
        <w:t xml:space="preserve">　　贪腐不分性别，权色交易往往成为腐败的催化剂，从最近一段时期查处的贪腐案件来看，不但官员利用权力潜规则异性下属，以权猎色、以贪养色现象较常见，而且极少数女性官员丧失了起码的底线和耻感，以色媚权、搞性贿赂，靠出卖色相谋升迁或达到贪腐目的，某女官员花</w:t>
      </w:r>
      <w:r>
        <w:t>50</w:t>
      </w:r>
      <w:r>
        <w:t>万元做臀部美容讨好上司的发迹和堕落史就是典型一例；</w:t>
      </w:r>
      <w:r>
        <w:t>12</w:t>
      </w:r>
      <w:r>
        <w:t>月</w:t>
      </w:r>
      <w:r>
        <w:t>23</w:t>
      </w:r>
      <w:r>
        <w:t>日中国经济周刊报道，江西人大原副主任、萍乡市委原书记陈安众供出了一连串女干部的名字，他喜欢</w:t>
      </w:r>
      <w:r>
        <w:t>“</w:t>
      </w:r>
      <w:r>
        <w:t>找一帮女孩子来嫖娼</w:t>
      </w:r>
      <w:r>
        <w:t>”</w:t>
      </w:r>
      <w:r>
        <w:t>，在他的影响下，部分干部去吃饭没有带女孩子都会觉得没面子。可见官场通奸已经成为必须引起足</w:t>
      </w:r>
      <w:r>
        <w:rPr>
          <w:rFonts w:hint="eastAsia"/>
        </w:rPr>
        <w:t>够重视的一种现象。</w:t>
      </w:r>
    </w:p>
    <w:p w:rsidR="003D3D1A" w:rsidRDefault="003D3D1A" w:rsidP="009A1ADE">
      <w:pPr>
        <w:ind w:firstLine="420"/>
        <w:rPr>
          <w:rFonts w:hint="eastAsia"/>
        </w:rPr>
      </w:pPr>
      <w:r>
        <w:rPr>
          <w:rFonts w:hint="eastAsia"/>
        </w:rPr>
        <w:t>任何一个官员，只要存在违法乱纪和道德败坏行为，都应该为之付出必要成本和代价。对涉通奸女性官员不但要给予相应的纪律处分，而且必须查清通奸背后的问题，不能让通奸之丑遮蔽贪腐之恶。相反地，只有将通奸丑行公之于众，令其既丢位子、又丢面子，才能既体现纪律严明、党纪大于国法的吏治原则，又起到应有的震慑效果，有力遏制官场通奸式道德沦丧和权力腐败。</w:t>
      </w:r>
    </w:p>
    <w:p w:rsidR="003D3D1A" w:rsidRDefault="003D3D1A" w:rsidP="009A1ADE">
      <w:pPr>
        <w:ind w:firstLine="420"/>
        <w:rPr>
          <w:rFonts w:hint="eastAsia"/>
        </w:rPr>
      </w:pPr>
      <w:r w:rsidRPr="009A1ADE">
        <w:rPr>
          <w:rFonts w:hint="eastAsia"/>
        </w:rPr>
        <w:t>作者：</w:t>
      </w:r>
      <w:r w:rsidRPr="009A1ADE">
        <w:t xml:space="preserve"> </w:t>
      </w:r>
      <w:r w:rsidRPr="009A1ADE">
        <w:t>范子军</w:t>
      </w:r>
    </w:p>
    <w:p w:rsidR="003D3D1A" w:rsidRDefault="003D3D1A" w:rsidP="009A1ADE">
      <w:pPr>
        <w:ind w:firstLine="420"/>
        <w:jc w:val="right"/>
        <w:rPr>
          <w:rFonts w:hint="eastAsia"/>
        </w:rPr>
      </w:pPr>
      <w:r w:rsidRPr="009A1ADE">
        <w:rPr>
          <w:rFonts w:hint="eastAsia"/>
        </w:rPr>
        <w:t>南方网</w:t>
      </w:r>
      <w:smartTag w:uri="urn:schemas-microsoft-com:office:smarttags" w:element="chsdate">
        <w:smartTagPr>
          <w:attr w:name="Year" w:val="2014"/>
          <w:attr w:name="Month" w:val="12"/>
          <w:attr w:name="Day" w:val="24"/>
          <w:attr w:name="IsLunarDate" w:val="False"/>
          <w:attr w:name="IsROCDate" w:val="False"/>
        </w:smartTagPr>
        <w:r>
          <w:rPr>
            <w:rFonts w:hint="eastAsia"/>
          </w:rPr>
          <w:t>2014-12-24</w:t>
        </w:r>
      </w:smartTag>
    </w:p>
    <w:p w:rsidR="003D3D1A" w:rsidRDefault="003D3D1A" w:rsidP="00B80539">
      <w:pPr>
        <w:sectPr w:rsidR="003D3D1A" w:rsidSect="00B8053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901D2D" w:rsidRDefault="00901D2D"/>
    <w:sectPr w:rsidR="00901D2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D3D1A"/>
    <w:rsid w:val="003D3D1A"/>
    <w:rsid w:val="00901D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3D3D1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D3D1A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3D3D1A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763</Characters>
  <Application>Microsoft Office Word</Application>
  <DocSecurity>0</DocSecurity>
  <Lines>6</Lines>
  <Paragraphs>1</Paragraphs>
  <ScaleCrop>false</ScaleCrop>
  <Company>Microsoft</Company>
  <LinksUpToDate>false</LinksUpToDate>
  <CharactersWithSpaces>895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2022-07-13T06:49:00Z</dcterms:created>
</cp:coreProperties>
</file>