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027" w:rsidRDefault="00182027" w:rsidP="000E6315">
      <w:pPr>
        <w:pStyle w:val="1"/>
      </w:pPr>
      <w:r>
        <w:t>巾帼心向党</w:t>
      </w:r>
      <w:r>
        <w:t>•</w:t>
      </w:r>
      <w:r>
        <w:t>奋斗新征程</w:t>
      </w:r>
      <w:r>
        <w:t>——</w:t>
      </w:r>
      <w:r>
        <w:t>光山县妇联2020年度亮点工作</w:t>
      </w:r>
    </w:p>
    <w:p w:rsidR="00182027" w:rsidRDefault="00182027" w:rsidP="00182027">
      <w:pPr>
        <w:ind w:firstLineChars="200" w:firstLine="420"/>
      </w:pPr>
      <w:r>
        <w:rPr>
          <w:rFonts w:hint="eastAsia"/>
        </w:rPr>
        <w:t>一是用好“巧媳妇”工程平台。创建</w:t>
      </w:r>
      <w:r>
        <w:t>69</w:t>
      </w:r>
      <w:r>
        <w:t>个</w:t>
      </w:r>
      <w:r>
        <w:t>“</w:t>
      </w:r>
      <w:r>
        <w:t>巧媳妇</w:t>
      </w:r>
      <w:r>
        <w:t>”</w:t>
      </w:r>
      <w:r>
        <w:t>基地，打造了</w:t>
      </w:r>
      <w:r>
        <w:t>“</w:t>
      </w:r>
      <w:r>
        <w:t>巧媳妇</w:t>
      </w:r>
      <w:r>
        <w:t>+”</w:t>
      </w:r>
      <w:r>
        <w:t>十大系列品牌，培育一批农村巾帼女能人，巩固拓展脱贫攻坚成果。利用微信公众号平台对受表彰的巧媳妇基地、牵头人进行展播，发挥示范引领作用。二是开展全民技能振兴工程培训。根据</w:t>
      </w:r>
      <w:r>
        <w:t>“</w:t>
      </w:r>
      <w:r>
        <w:t>巧媳妇</w:t>
      </w:r>
      <w:r>
        <w:t>”</w:t>
      </w:r>
      <w:r>
        <w:t>提档升级的要求，开展扶贫、扶志、扶技培训。三是狠抓基地建设。在</w:t>
      </w:r>
      <w:r>
        <w:t>18</w:t>
      </w:r>
      <w:r>
        <w:t>个贫困村建成</w:t>
      </w:r>
      <w:r>
        <w:t>18</w:t>
      </w:r>
      <w:r>
        <w:t>个标准化</w:t>
      </w:r>
      <w:r>
        <w:t>“</w:t>
      </w:r>
      <w:r>
        <w:t>巧媳妇</w:t>
      </w:r>
      <w:r>
        <w:t>”</w:t>
      </w:r>
      <w:r>
        <w:t>基地，免费为</w:t>
      </w:r>
      <w:r>
        <w:t>“</w:t>
      </w:r>
      <w:r>
        <w:t>巧媳妇工程</w:t>
      </w:r>
      <w:r>
        <w:t>”</w:t>
      </w:r>
      <w:r>
        <w:t>生产企业提供厂房。四是服务能人勇担当。县妇联统筹谋划、因势引导，引导巧媳妇基地设计制作学生运动服，促进消费扶贫助力巧媳妇工程。五是关爱特</w:t>
      </w:r>
      <w:r>
        <w:rPr>
          <w:rFonts w:hint="eastAsia"/>
        </w:rPr>
        <w:t>殊困难群体。开展“爱心助学”、</w:t>
      </w:r>
      <w:r>
        <w:t xml:space="preserve"> “</w:t>
      </w:r>
      <w:r>
        <w:t>关爱儿童成长</w:t>
      </w:r>
      <w:r>
        <w:t xml:space="preserve"> </w:t>
      </w:r>
      <w:r>
        <w:t>呵护祖国未来</w:t>
      </w:r>
      <w:r>
        <w:t>”</w:t>
      </w:r>
      <w:r>
        <w:t>、</w:t>
      </w:r>
      <w:r>
        <w:t>“</w:t>
      </w:r>
      <w:r>
        <w:t>春蕾行动</w:t>
      </w:r>
      <w:r>
        <w:t>”</w:t>
      </w:r>
      <w:r>
        <w:t>、</w:t>
      </w:r>
      <w:r>
        <w:t>“</w:t>
      </w:r>
      <w:r>
        <w:t>关爱空巢老人</w:t>
      </w:r>
      <w:r>
        <w:t>”</w:t>
      </w:r>
      <w:r>
        <w:t>、</w:t>
      </w:r>
      <w:r>
        <w:t>“</w:t>
      </w:r>
      <w:r>
        <w:t>关爱留守儿童</w:t>
      </w:r>
      <w:r>
        <w:t>”</w:t>
      </w:r>
      <w:r>
        <w:t>、</w:t>
      </w:r>
      <w:r>
        <w:t>“</w:t>
      </w:r>
      <w:r>
        <w:t>圆梦微心愿</w:t>
      </w:r>
      <w:r>
        <w:t>”</w:t>
      </w:r>
      <w:r>
        <w:t>等系列活动。六是建立儿童之家，切实解决在</w:t>
      </w:r>
      <w:r>
        <w:t>“</w:t>
      </w:r>
      <w:r>
        <w:t>巧媳妇</w:t>
      </w:r>
      <w:r>
        <w:t>”</w:t>
      </w:r>
      <w:r>
        <w:t>基地务工的农村妇女和贫困户孩子无人照顾等后顾之忧。</w:t>
      </w:r>
    </w:p>
    <w:p w:rsidR="00182027" w:rsidRDefault="00182027" w:rsidP="00182027">
      <w:pPr>
        <w:ind w:firstLineChars="200" w:firstLine="420"/>
      </w:pPr>
      <w:r>
        <w:rPr>
          <w:rFonts w:hint="eastAsia"/>
        </w:rPr>
        <w:t>打造品牌、奉献爱心，圆梦微心愿</w:t>
      </w:r>
    </w:p>
    <w:p w:rsidR="00182027" w:rsidRDefault="00182027" w:rsidP="00182027">
      <w:pPr>
        <w:ind w:firstLineChars="200" w:firstLine="420"/>
      </w:pPr>
      <w:r>
        <w:rPr>
          <w:rFonts w:hint="eastAsia"/>
        </w:rPr>
        <w:t>圆梦微心愿活动已经连续实施了</w:t>
      </w:r>
      <w:r>
        <w:t>5</w:t>
      </w:r>
      <w:r>
        <w:t>年，成为关爱留守儿童的一个亮丽品牌。小小微心愿包裹包含爱心图书、运动服、水杯、防溺水宣传手袋，承载着沉甸甸的爱和期许，是爱的显示，爱的力量，是对孩子平安成长的嘱咐，由巧媳妇工程基地的妈妈们精心设计制作。去年在中办挂职干部杨婷同志的提议和带领下，县妇联在</w:t>
      </w:r>
      <w:r>
        <w:t>“</w:t>
      </w:r>
      <w:r>
        <w:t>巾帼光山</w:t>
      </w:r>
      <w:r>
        <w:t>”</w:t>
      </w:r>
      <w:r>
        <w:t>微信公众号上发布</w:t>
      </w:r>
      <w:r>
        <w:t>“</w:t>
      </w:r>
      <w:r>
        <w:t>圆梦微心愿倡议书</w:t>
      </w:r>
      <w:r>
        <w:t>”</w:t>
      </w:r>
      <w:r>
        <w:t>后，社会各界爱心人士、企业和县直各单位共认领爱心包裹</w:t>
      </w:r>
      <w:r>
        <w:t>2135</w:t>
      </w:r>
      <w:r>
        <w:t>份。</w:t>
      </w:r>
    </w:p>
    <w:p w:rsidR="00182027" w:rsidRDefault="00182027" w:rsidP="00182027">
      <w:pPr>
        <w:ind w:firstLineChars="200" w:firstLine="420"/>
      </w:pPr>
      <w:r>
        <w:rPr>
          <w:rFonts w:hint="eastAsia"/>
        </w:rPr>
        <w:t>注重家庭、传承家风，弘扬社会正能量</w:t>
      </w:r>
    </w:p>
    <w:p w:rsidR="00182027" w:rsidRDefault="00182027" w:rsidP="00182027">
      <w:pPr>
        <w:ind w:firstLineChars="200" w:firstLine="420"/>
      </w:pPr>
      <w:r>
        <w:rPr>
          <w:rFonts w:hint="eastAsia"/>
        </w:rPr>
        <w:t>一是强化阵地建设、创造良好环境。以加强阵地建设为抓手，弘扬好家风、传承好家训，先后在巧媳妇基地或星级文明村建立</w:t>
      </w:r>
      <w:r>
        <w:t>10</w:t>
      </w:r>
      <w:r>
        <w:t>个高标准的妇女儿童之家，形成以点带面的家风家训宣传网格。二是注重宣传引领、营造浓厚氛围。利用</w:t>
      </w:r>
      <w:r>
        <w:t>“</w:t>
      </w:r>
      <w:r>
        <w:t>巾帼光山</w:t>
      </w:r>
      <w:r>
        <w:t>”</w:t>
      </w:r>
      <w:r>
        <w:t>公众号开设</w:t>
      </w:r>
      <w:r>
        <w:t>“</w:t>
      </w:r>
      <w:r>
        <w:t>家风家教主题展播</w:t>
      </w:r>
      <w:r>
        <w:t>”</w:t>
      </w:r>
      <w:r>
        <w:t>、</w:t>
      </w:r>
      <w:r>
        <w:t>“</w:t>
      </w:r>
      <w:r>
        <w:t>疫情防控战中的最美家庭</w:t>
      </w:r>
      <w:r>
        <w:t>”</w:t>
      </w:r>
      <w:r>
        <w:t>等系列报道，实现线上传播与线下互动相得益彰</w:t>
      </w:r>
      <w:r>
        <w:t>;</w:t>
      </w:r>
      <w:r>
        <w:t>在县妇女儿童服务中心，长期举办家长课堂和经典诵读班，传承经典文化提升家长能力水平</w:t>
      </w:r>
      <w:r>
        <w:t>;</w:t>
      </w:r>
      <w:r>
        <w:t>利用下乡培训之际开展</w:t>
      </w:r>
      <w:r>
        <w:t>“</w:t>
      </w:r>
      <w:r>
        <w:t>家家幸福</w:t>
      </w:r>
      <w:r>
        <w:t>”</w:t>
      </w:r>
      <w:r>
        <w:t>家风家教巡讲活动，引导广大妇女从自身做起、从家庭做起，传承良好家风家训，传递社</w:t>
      </w:r>
      <w:r>
        <w:rPr>
          <w:rFonts w:hint="eastAsia"/>
        </w:rPr>
        <w:t>会正能量，形成向善向上向好的良好社会氛围。三是创新活动载体，丰富活动内涵。以家庭建设为抓手，引领广大妇女群众在“最美家庭”、“好媳妇”、“好婆婆”等评选活动中争先进位谋出彩，用好家教、好家风带动民风向好向善。</w:t>
      </w:r>
    </w:p>
    <w:p w:rsidR="00182027" w:rsidRDefault="00182027" w:rsidP="00182027">
      <w:pPr>
        <w:ind w:firstLineChars="200" w:firstLine="420"/>
      </w:pPr>
      <w:r>
        <w:rPr>
          <w:rFonts w:hint="eastAsia"/>
        </w:rPr>
        <w:t>实抓民生、借势借力，巩固脱贫攻坚成效</w:t>
      </w:r>
    </w:p>
    <w:p w:rsidR="00182027" w:rsidRDefault="00182027" w:rsidP="00182027">
      <w:pPr>
        <w:ind w:firstLineChars="200" w:firstLine="420"/>
      </w:pPr>
      <w:r>
        <w:rPr>
          <w:rFonts w:hint="eastAsia"/>
        </w:rPr>
        <w:t>县妇联依托中办挂职扶贫小组为光山县女性建档立卡贫困人口积极争取的“加油木兰”</w:t>
      </w:r>
      <w:r>
        <w:t>----</w:t>
      </w:r>
      <w:r>
        <w:t>关注贫困女性保障项目，紧扣医疗、教育这两个关键的民生环节，</w:t>
      </w:r>
      <w:r>
        <w:t>2019</w:t>
      </w:r>
      <w:r>
        <w:t>年为全县所有建档立卡贫困女性免费赠送保险，截至目前，共有</w:t>
      </w:r>
      <w:r>
        <w:t>1451</w:t>
      </w:r>
      <w:r>
        <w:t>名贫困女性获得理赔金</w:t>
      </w:r>
      <w:r>
        <w:t>191.5</w:t>
      </w:r>
      <w:r>
        <w:t>万元，其中</w:t>
      </w:r>
      <w:r>
        <w:t>42</w:t>
      </w:r>
      <w:r>
        <w:t>名患恶性肿瘤的贫困妇女每人获得两万元的理赔救助，</w:t>
      </w:r>
      <w:r>
        <w:t>1409</w:t>
      </w:r>
      <w:r>
        <w:t>名高中贫困女生每人分别获得</w:t>
      </w:r>
      <w:r>
        <w:t>500-1000</w:t>
      </w:r>
      <w:r>
        <w:t>元的理赔资助，有效缓解了她们的经济压力。</w:t>
      </w:r>
    </w:p>
    <w:p w:rsidR="00182027" w:rsidRDefault="00182027" w:rsidP="00182027">
      <w:pPr>
        <w:ind w:firstLineChars="200" w:firstLine="420"/>
        <w:jc w:val="right"/>
      </w:pPr>
      <w:r>
        <w:t>光山县妇联</w:t>
      </w:r>
      <w:r w:rsidRPr="000E6315">
        <w:t>2021-03-03</w:t>
      </w:r>
    </w:p>
    <w:p w:rsidR="00182027" w:rsidRDefault="00182027" w:rsidP="004F66F6">
      <w:pPr>
        <w:sectPr w:rsidR="00182027" w:rsidSect="004F66F6">
          <w:type w:val="continuous"/>
          <w:pgSz w:w="11906" w:h="16838"/>
          <w:pgMar w:top="1644" w:right="1236" w:bottom="1418" w:left="1814" w:header="851" w:footer="907" w:gutter="0"/>
          <w:pgNumType w:start="1"/>
          <w:cols w:space="720"/>
          <w:docGrid w:type="lines" w:linePitch="341" w:charSpace="2373"/>
        </w:sectPr>
      </w:pPr>
    </w:p>
    <w:p w:rsidR="002E0EE1" w:rsidRDefault="002E0EE1"/>
    <w:sectPr w:rsidR="002E0E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2027"/>
    <w:rsid w:val="00182027"/>
    <w:rsid w:val="002E0E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20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20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1046</Characters>
  <Application>Microsoft Office Word</Application>
  <DocSecurity>0</DocSecurity>
  <Lines>8</Lines>
  <Paragraphs>2</Paragraphs>
  <ScaleCrop>false</ScaleCrop>
  <Company>Sky123.Org</Company>
  <LinksUpToDate>false</LinksUpToDate>
  <CharactersWithSpaces>1227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2022-07-28T08:37:00Z</dcterms:created>
</cp:coreProperties>
</file>