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6CC9" w:rsidRDefault="00356CC9" w:rsidP="000E5C24">
      <w:pPr>
        <w:pStyle w:val="1"/>
        <w:spacing w:line="247" w:lineRule="auto"/>
        <w:rPr>
          <w:rFonts w:hint="eastAsia"/>
        </w:rPr>
      </w:pPr>
      <w:r w:rsidRPr="000B63BB">
        <w:rPr>
          <w:rFonts w:hint="eastAsia"/>
        </w:rPr>
        <w:t>陕西省妇联依法推进妇女儿童工作创新发展综述</w:t>
      </w:r>
    </w:p>
    <w:p w:rsidR="00356CC9" w:rsidRDefault="00356CC9" w:rsidP="00356CC9">
      <w:pPr>
        <w:spacing w:line="247" w:lineRule="auto"/>
        <w:ind w:firstLineChars="200" w:firstLine="420"/>
      </w:pPr>
      <w:r>
        <w:rPr>
          <w:rFonts w:hint="eastAsia"/>
        </w:rPr>
        <w:t>率先在全国实行了农村孕产妇免费住院分娩政策，建设了西北最大的妇女儿童医院；</w:t>
      </w:r>
    </w:p>
    <w:p w:rsidR="00356CC9" w:rsidRDefault="00356CC9" w:rsidP="00356CC9">
      <w:pPr>
        <w:spacing w:line="247" w:lineRule="auto"/>
        <w:ind w:firstLineChars="200" w:firstLine="420"/>
      </w:pPr>
      <w:r>
        <w:t>率先实施了</w:t>
      </w:r>
      <w:r>
        <w:t>“</w:t>
      </w:r>
      <w:r>
        <w:t>蛋奶工程</w:t>
      </w:r>
      <w:r>
        <w:t>”</w:t>
      </w:r>
      <w:r>
        <w:t>和</w:t>
      </w:r>
      <w:r>
        <w:t>“</w:t>
      </w:r>
      <w:r>
        <w:t>营养计划</w:t>
      </w:r>
      <w:r>
        <w:t>”</w:t>
      </w:r>
      <w:r>
        <w:t>，覆盖全省义务教育阶段所有学生；</w:t>
      </w:r>
    </w:p>
    <w:p w:rsidR="00356CC9" w:rsidRDefault="00356CC9" w:rsidP="00356CC9">
      <w:pPr>
        <w:spacing w:line="247" w:lineRule="auto"/>
        <w:ind w:firstLineChars="200" w:firstLine="420"/>
      </w:pPr>
      <w:r>
        <w:t>率先落实了妇女人均一元钱政策，并明确到</w:t>
      </w:r>
      <w:r>
        <w:t>2020</w:t>
      </w:r>
      <w:r>
        <w:t>年，省级妇女发展经费要达到人均</w:t>
      </w:r>
      <w:r>
        <w:t>2</w:t>
      </w:r>
      <w:r>
        <w:t>元</w:t>
      </w:r>
      <w:r>
        <w:t>……</w:t>
      </w:r>
    </w:p>
    <w:p w:rsidR="00356CC9" w:rsidRDefault="00356CC9" w:rsidP="00356CC9">
      <w:pPr>
        <w:spacing w:line="247" w:lineRule="auto"/>
        <w:ind w:firstLineChars="200" w:firstLine="420"/>
      </w:pPr>
      <w:r>
        <w:t>这一系列与妇女儿童生存和发展紧密相关的民生政策项目的出台实施，不仅让三秦广大妇女儿童普遍受惠、长期受惠，也促进了我省妇女儿童工作不断创新发展。</w:t>
      </w:r>
    </w:p>
    <w:p w:rsidR="00356CC9" w:rsidRDefault="00356CC9" w:rsidP="00356CC9">
      <w:pPr>
        <w:spacing w:line="247" w:lineRule="auto"/>
        <w:ind w:firstLineChars="200" w:firstLine="420"/>
      </w:pPr>
      <w:r>
        <w:t>近年来，省妇联坚持以十八大、十八届三中、四中全会精神和习近平总书记系列讲话精神为指导，以向中央和省委基准看齐为准则，以</w:t>
      </w:r>
      <w:r>
        <w:t>“</w:t>
      </w:r>
      <w:r>
        <w:t>巾帼建新功、建设新陕西、共筑中国梦</w:t>
      </w:r>
      <w:r>
        <w:t>”</w:t>
      </w:r>
      <w:r>
        <w:t>为引领，团结带领三秦妇女在</w:t>
      </w:r>
      <w:r>
        <w:t>“</w:t>
      </w:r>
      <w:r>
        <w:t>三个陕西</w:t>
      </w:r>
      <w:r>
        <w:t>”</w:t>
      </w:r>
      <w:r>
        <w:t>建设中积极发挥</w:t>
      </w:r>
      <w:r>
        <w:t>“</w:t>
      </w:r>
      <w:r>
        <w:t>半边天</w:t>
      </w:r>
      <w:r>
        <w:t>”</w:t>
      </w:r>
      <w:r>
        <w:t>作用，突出唱响男女平等主旋律、抓住家庭社区主阵地、打好作风建设主动仗三个重点，主动作为，实施五大工程，团结引领三秦妇女，积极投身建设</w:t>
      </w:r>
      <w:r>
        <w:t>“</w:t>
      </w:r>
      <w:r>
        <w:t>三个陕西</w:t>
      </w:r>
      <w:r>
        <w:t>”</w:t>
      </w:r>
      <w:r>
        <w:t>的火热实践，为我省经济社会发展作出了积极贡献。</w:t>
      </w:r>
    </w:p>
    <w:p w:rsidR="00356CC9" w:rsidRDefault="00356CC9" w:rsidP="00356CC9">
      <w:pPr>
        <w:spacing w:line="247" w:lineRule="auto"/>
        <w:ind w:firstLineChars="200" w:firstLine="420"/>
      </w:pPr>
      <w:r>
        <w:rPr>
          <w:rFonts w:hint="eastAsia"/>
        </w:rPr>
        <w:t>党政重视，妇女儿童事业有新突破</w:t>
      </w:r>
    </w:p>
    <w:p w:rsidR="00356CC9" w:rsidRDefault="00356CC9" w:rsidP="00356CC9">
      <w:pPr>
        <w:spacing w:line="247" w:lineRule="auto"/>
        <w:ind w:firstLineChars="200" w:firstLine="420"/>
      </w:pPr>
      <w:r>
        <w:t>随着陕西经济社会快速发展，和谐陕西建设取得显著成就，为我省妇女事业发展创造了良好政策与社会环境。省委、省政府高度重视支持妇女儿童工作，把妇女儿童事业纳入经济社会发展的总体布局，综合运用法律、政策、行政、舆论等手段，促进妇女儿童事业与经济社会协调发展。</w:t>
      </w:r>
      <w:r>
        <w:t>2013</w:t>
      </w:r>
      <w:r>
        <w:t>年，先后有</w:t>
      </w:r>
      <w:r>
        <w:t>8</w:t>
      </w:r>
      <w:r>
        <w:t>位省级领导对省妇联三八系列宣传、外事工作、平安家庭、维护权益和干部队伍建设等多项工作，作出重要批示</w:t>
      </w:r>
      <w:r>
        <w:t>10</w:t>
      </w:r>
      <w:r>
        <w:t>余次。在党政领导的高度重视和支持下，我省出台了一系列支持妇女儿童事业发展的政策。省妇联主动作为，积极履职，开展</w:t>
      </w:r>
      <w:r>
        <w:t>“</w:t>
      </w:r>
      <w:r>
        <w:t>三秦巾帼幸福关爱工程</w:t>
      </w:r>
      <w:r>
        <w:t>”</w:t>
      </w:r>
      <w:r>
        <w:t>，推</w:t>
      </w:r>
      <w:r>
        <w:rPr>
          <w:rFonts w:hint="eastAsia"/>
        </w:rPr>
        <w:t>出服务妇女民生新举措。精心实施每年</w:t>
      </w:r>
      <w:r>
        <w:t>1800</w:t>
      </w:r>
      <w:r>
        <w:t>万妇女儿童民生项目，推动实现省市两级</w:t>
      </w:r>
      <w:r>
        <w:t>“</w:t>
      </w:r>
      <w:r>
        <w:t>妇女人均一元钱</w:t>
      </w:r>
      <w:r>
        <w:t>”</w:t>
      </w:r>
      <w:r>
        <w:t>全落实，获全国妇联</w:t>
      </w:r>
      <w:r>
        <w:t>“</w:t>
      </w:r>
      <w:r>
        <w:t>全国前列、西部首家</w:t>
      </w:r>
      <w:r>
        <w:t>”</w:t>
      </w:r>
      <w:r>
        <w:t>赞誉。累计救助妇女儿童</w:t>
      </w:r>
      <w:r>
        <w:t>6000</w:t>
      </w:r>
      <w:r>
        <w:t>余人，扶持创业基地、儿童成长家园、民办托幼园</w:t>
      </w:r>
      <w:r>
        <w:t>(</w:t>
      </w:r>
      <w:r>
        <w:t>所</w:t>
      </w:r>
      <w:r>
        <w:t>)</w:t>
      </w:r>
      <w:r>
        <w:t>等</w:t>
      </w:r>
      <w:r>
        <w:t>264</w:t>
      </w:r>
      <w:r>
        <w:t>个。累计为百万妇女进行宫颈癌、乳腺癌免费检查，推动形成全国首个两癌免费检查救助的</w:t>
      </w:r>
      <w:r>
        <w:t>“</w:t>
      </w:r>
      <w:r>
        <w:t>铜川模式</w:t>
      </w:r>
      <w:r>
        <w:t>”</w:t>
      </w:r>
      <w:r>
        <w:t>，带动宝鸡、西安、长武、志丹等地实现救助全覆盖。累计争取母亲健康快车</w:t>
      </w:r>
      <w:r>
        <w:t>131</w:t>
      </w:r>
      <w:r>
        <w:t>辆，数量全国第一。争取天佑集团百万资金开展</w:t>
      </w:r>
      <w:r>
        <w:t>“</w:t>
      </w:r>
      <w:r>
        <w:t>天佑爱心进武功</w:t>
      </w:r>
      <w:r>
        <w:t>”</w:t>
      </w:r>
      <w:r>
        <w:t>活动。省政府妇儿工委每年为妇女儿童办十件实事，向妇女儿童传递党</w:t>
      </w:r>
      <w:r>
        <w:rPr>
          <w:rFonts w:hint="eastAsia"/>
        </w:rPr>
        <w:t>和政府的温暖。累计争取各类资金</w:t>
      </w:r>
      <w:r>
        <w:t>7</w:t>
      </w:r>
      <w:r>
        <w:t>亿多元为妇女儿童办实事，涉及扶贫、助学、维权、环保、健康等领域，直接受益妇女儿童数百万人。</w:t>
      </w:r>
    </w:p>
    <w:p w:rsidR="00356CC9" w:rsidRDefault="00356CC9" w:rsidP="00356CC9">
      <w:pPr>
        <w:spacing w:line="247" w:lineRule="auto"/>
        <w:ind w:firstLineChars="200" w:firstLine="420"/>
      </w:pPr>
      <w:r>
        <w:rPr>
          <w:rFonts w:hint="eastAsia"/>
        </w:rPr>
        <w:t>服务大局，城乡妇女建功立业有新活力</w:t>
      </w:r>
    </w:p>
    <w:p w:rsidR="00356CC9" w:rsidRDefault="00356CC9" w:rsidP="00356CC9">
      <w:pPr>
        <w:spacing w:line="247" w:lineRule="auto"/>
        <w:ind w:firstLineChars="200" w:firstLine="420"/>
      </w:pPr>
      <w:r>
        <w:t>实施</w:t>
      </w:r>
      <w:r>
        <w:t>“</w:t>
      </w:r>
      <w:r>
        <w:t>三秦巾帼创业致富工程</w:t>
      </w:r>
      <w:r>
        <w:t>”</w:t>
      </w:r>
      <w:r>
        <w:t>。为妇女创业就业提供支持和服务。</w:t>
      </w:r>
      <w:r>
        <w:t>2013</w:t>
      </w:r>
      <w:r>
        <w:t>年以来，共发放妇女小额担保贷款</w:t>
      </w:r>
      <w:r>
        <w:t>39</w:t>
      </w:r>
      <w:r>
        <w:t>亿元，</w:t>
      </w:r>
      <w:r>
        <w:t>6</w:t>
      </w:r>
      <w:r>
        <w:t>年累计</w:t>
      </w:r>
      <w:r>
        <w:t>90</w:t>
      </w:r>
      <w:r>
        <w:t>亿元。项目扶持</w:t>
      </w:r>
      <w:r>
        <w:t>29</w:t>
      </w:r>
      <w:r>
        <w:t>个妇女手工艺品专业合作社，女性合作社达</w:t>
      </w:r>
      <w:r>
        <w:t>1130</w:t>
      </w:r>
      <w:r>
        <w:t>多个，入社农户</w:t>
      </w:r>
      <w:r>
        <w:t>10</w:t>
      </w:r>
      <w:r>
        <w:t>万多户。省农业厅将优秀妇女合作社纳入项目支持范围。培训致富女能手等</w:t>
      </w:r>
      <w:r>
        <w:t>12</w:t>
      </w:r>
      <w:r>
        <w:t>万余人。举办专场招聘，介绍就业</w:t>
      </w:r>
      <w:r>
        <w:t>3.2</w:t>
      </w:r>
      <w:r>
        <w:t>万人，跨地区劳务输出</w:t>
      </w:r>
      <w:r>
        <w:t>4.33</w:t>
      </w:r>
      <w:r>
        <w:t>万人。连续举办六届全省妇女手工艺品技能大赛，并组团参加杨凌农高会。创建</w:t>
      </w:r>
      <w:r>
        <w:t>“</w:t>
      </w:r>
      <w:r>
        <w:t>三秦女红</w:t>
      </w:r>
      <w:r>
        <w:t>”</w:t>
      </w:r>
      <w:r>
        <w:t>电子商务平台。全省</w:t>
      </w:r>
      <w:r>
        <w:t>30</w:t>
      </w:r>
      <w:r>
        <w:t>多万妇女从事手工艺产业，示范合作社社员人均收入</w:t>
      </w:r>
      <w:r>
        <w:t>8000</w:t>
      </w:r>
      <w:r>
        <w:t>多元，最多达</w:t>
      </w:r>
      <w:r>
        <w:t>70</w:t>
      </w:r>
      <w:r>
        <w:rPr>
          <w:rFonts w:hint="eastAsia"/>
        </w:rPr>
        <w:t>多万元。我省推动妇女手工艺品发展的做法在全国介绍经验，受到全国人大常委会副委员长、全国妇联主席沈跃跃的肯定。发展巾帼家政产业，建成了全省最大的公益性家政培训基地——陕西妇联巾帼秦嫂家政培训基地，年培训千人次以上。</w:t>
      </w:r>
    </w:p>
    <w:p w:rsidR="00356CC9" w:rsidRDefault="00356CC9" w:rsidP="00356CC9">
      <w:pPr>
        <w:spacing w:line="247" w:lineRule="auto"/>
        <w:ind w:firstLineChars="200" w:firstLine="420"/>
      </w:pPr>
      <w:r>
        <w:rPr>
          <w:rFonts w:hint="eastAsia"/>
        </w:rPr>
        <w:t>志愿服务，妇女儿童维权有新发展</w:t>
      </w:r>
    </w:p>
    <w:p w:rsidR="00356CC9" w:rsidRDefault="00356CC9" w:rsidP="00356CC9">
      <w:pPr>
        <w:spacing w:line="247" w:lineRule="auto"/>
        <w:ind w:firstLineChars="200" w:firstLine="420"/>
      </w:pPr>
      <w:r>
        <w:t>实施</w:t>
      </w:r>
      <w:r>
        <w:t>“</w:t>
      </w:r>
      <w:r>
        <w:t>三秦巾帼权益维护工程</w:t>
      </w:r>
      <w:r>
        <w:t>”</w:t>
      </w:r>
      <w:r>
        <w:t>。做好立法调研，反家庭暴力及家庭服务业列入省人大立法计划，起草完成《陕西省反家庭暴力条例》（立法建议稿）。扎实推进妇女信访代理工作，出台补贴办法，联合省综治办召开培训推进会，收到良好社会效果。率先与省农业厅联合下发文件，努力从源头上预防和减少土地权益矛盾纠纷，将土地承包经营权男女平等落到实处。依托专业机构强强联手，与陕西永嘉信律师事务所合作共建</w:t>
      </w:r>
      <w:r>
        <w:t>“</w:t>
      </w:r>
      <w:r>
        <w:t>省妇联妇女儿童维权服务中心</w:t>
      </w:r>
      <w:r>
        <w:t>”</w:t>
      </w:r>
      <w:r>
        <w:t>。县以上妇联全部开通</w:t>
      </w:r>
      <w:r>
        <w:t>12338</w:t>
      </w:r>
      <w:r>
        <w:t>维权热线，招募</w:t>
      </w:r>
      <w:r>
        <w:t>1.5</w:t>
      </w:r>
      <w:r>
        <w:t>万名专业维权志愿者，受理各类投诉近</w:t>
      </w:r>
      <w:r>
        <w:t>2</w:t>
      </w:r>
      <w:r>
        <w:t>万件次。仅省妇联受理</w:t>
      </w:r>
      <w:r>
        <w:t>2500</w:t>
      </w:r>
      <w:r>
        <w:t>多件次，争取赔偿</w:t>
      </w:r>
      <w:r>
        <w:t>270</w:t>
      </w:r>
      <w:r>
        <w:t>万元。在全省创建</w:t>
      </w:r>
      <w:r>
        <w:t>121</w:t>
      </w:r>
      <w:r>
        <w:t>个</w:t>
      </w:r>
      <w:r>
        <w:t>“</w:t>
      </w:r>
      <w:r>
        <w:t>妇女儿童维权示范岗</w:t>
      </w:r>
      <w:r>
        <w:t>”</w:t>
      </w:r>
      <w:r>
        <w:t>。针对三位准妈妈同时被辞退、雁塔城管集体辞退女工、富平拐卖婴儿等典型事件快速反应，有效推进。开展</w:t>
      </w:r>
      <w:r>
        <w:t>“</w:t>
      </w:r>
      <w:r>
        <w:t>六五</w:t>
      </w:r>
      <w:r>
        <w:t>”</w:t>
      </w:r>
      <w:r>
        <w:t>普法宣传及法律</w:t>
      </w:r>
      <w:r>
        <w:t>“</w:t>
      </w:r>
      <w:r>
        <w:t>七进</w:t>
      </w:r>
      <w:r>
        <w:t>”</w:t>
      </w:r>
      <w:r>
        <w:t>活动，仅省妇联编发各类维权图书资料</w:t>
      </w:r>
      <w:r>
        <w:t>10</w:t>
      </w:r>
      <w:r>
        <w:t>万余册。开展</w:t>
      </w:r>
      <w:r>
        <w:t>“</w:t>
      </w:r>
      <w:r>
        <w:t>儿童安全保护知识进校园活动</w:t>
      </w:r>
      <w:r>
        <w:t>”1600</w:t>
      </w:r>
      <w:r>
        <w:t>多场次，</w:t>
      </w:r>
      <w:r>
        <w:t>32</w:t>
      </w:r>
      <w:r>
        <w:t>万名学生和家长收益。</w:t>
      </w:r>
    </w:p>
    <w:p w:rsidR="00356CC9" w:rsidRDefault="00356CC9" w:rsidP="00356CC9">
      <w:pPr>
        <w:spacing w:line="247" w:lineRule="auto"/>
        <w:ind w:firstLineChars="200" w:firstLine="420"/>
      </w:pPr>
      <w:r>
        <w:rPr>
          <w:rFonts w:hint="eastAsia"/>
        </w:rPr>
        <w:t>引领文明，妇联工作影响力有新提升</w:t>
      </w:r>
    </w:p>
    <w:p w:rsidR="00356CC9" w:rsidRDefault="00356CC9" w:rsidP="00356CC9">
      <w:pPr>
        <w:spacing w:line="247" w:lineRule="auto"/>
        <w:ind w:firstLineChars="200" w:firstLine="420"/>
      </w:pPr>
      <w:r>
        <w:t>实施</w:t>
      </w:r>
      <w:r>
        <w:t>“</w:t>
      </w:r>
      <w:r>
        <w:t>三秦巾帼文化引领工程</w:t>
      </w:r>
      <w:r>
        <w:t>”</w:t>
      </w:r>
      <w:r>
        <w:t>。开展</w:t>
      </w:r>
      <w:r>
        <w:t>“</w:t>
      </w:r>
      <w:r>
        <w:t>姐妹齐携手共圆中国梦</w:t>
      </w:r>
      <w:r>
        <w:t>——</w:t>
      </w:r>
      <w:r>
        <w:t>我与中国梦</w:t>
      </w:r>
      <w:r>
        <w:t>”</w:t>
      </w:r>
      <w:r>
        <w:t>主题宣教活动和</w:t>
      </w:r>
      <w:r>
        <w:t>“</w:t>
      </w:r>
      <w:r>
        <w:t>献给母亲的爱</w:t>
      </w:r>
      <w:r>
        <w:t>”</w:t>
      </w:r>
      <w:r>
        <w:t>及</w:t>
      </w:r>
      <w:r>
        <w:t>“</w:t>
      </w:r>
      <w:r>
        <w:t>童心共筑中国梦</w:t>
      </w:r>
      <w:r>
        <w:t>”</w:t>
      </w:r>
      <w:r>
        <w:t>系列活动，开展三秦巾帼十杰、三八红旗手（集体）评选表彰，弘扬文明新风、传播社会正能量。薛莹、丁水彬分别被评为</w:t>
      </w:r>
      <w:r>
        <w:t>“</w:t>
      </w:r>
      <w:r>
        <w:t>全国十大三八红旗手标兵</w:t>
      </w:r>
      <w:r>
        <w:t>”</w:t>
      </w:r>
      <w:r>
        <w:t>及</w:t>
      </w:r>
      <w:r>
        <w:t>“</w:t>
      </w:r>
      <w:r>
        <w:t>全国道德模范</w:t>
      </w:r>
      <w:r>
        <w:t>”</w:t>
      </w:r>
      <w:r>
        <w:t>。全省注册有</w:t>
      </w:r>
      <w:r>
        <w:t>3000</w:t>
      </w:r>
      <w:r>
        <w:t>多支巾帼志愿者队伍和</w:t>
      </w:r>
      <w:r>
        <w:t>20</w:t>
      </w:r>
      <w:r>
        <w:t>万名巾帼志愿者。成立了陕西省巾帼志愿艺术团，并为</w:t>
      </w:r>
      <w:r>
        <w:t>14</w:t>
      </w:r>
      <w:r>
        <w:t>支志愿队授旗，开展</w:t>
      </w:r>
      <w:r>
        <w:t>“</w:t>
      </w:r>
      <w:r>
        <w:t>我的中国梦</w:t>
      </w:r>
      <w:r>
        <w:t>”</w:t>
      </w:r>
      <w:r>
        <w:t>文化进万家演出活动。打造形成了妈妈环保、红凤工程、牵手行动等一批全国知名的女性公益品牌。联合省文明办、省网信</w:t>
      </w:r>
      <w:r>
        <w:rPr>
          <w:rFonts w:hint="eastAsia"/>
        </w:rPr>
        <w:t>办开展寻找“三秦最美家庭”活动，宣传群众身边的“最美家庭”及感人故事，积极传承夫妻和睦、尊老爱幼、科学教子、勤俭持家、邻里互助的家庭美德。评选出“三秦最美家庭之星”</w:t>
      </w:r>
      <w:r>
        <w:t>10</w:t>
      </w:r>
      <w:r>
        <w:t>户、</w:t>
      </w:r>
      <w:r>
        <w:t>“</w:t>
      </w:r>
      <w:r>
        <w:t>三秦最美家庭</w:t>
      </w:r>
      <w:r>
        <w:t>”100</w:t>
      </w:r>
      <w:r>
        <w:t>户。呼秀珍等</w:t>
      </w:r>
      <w:r>
        <w:t>3</w:t>
      </w:r>
      <w:r>
        <w:t>户家庭荣获全国</w:t>
      </w:r>
      <w:r>
        <w:t>“</w:t>
      </w:r>
      <w:r>
        <w:t>最美家庭</w:t>
      </w:r>
      <w:r>
        <w:t>”</w:t>
      </w:r>
      <w:r>
        <w:t>，范秀莲家庭被评为中国十大教子有方</w:t>
      </w:r>
      <w:r>
        <w:t>“</w:t>
      </w:r>
      <w:r>
        <w:t>最美家庭</w:t>
      </w:r>
      <w:r>
        <w:t>”</w:t>
      </w:r>
      <w:r>
        <w:t>。累计表彰五好文明家庭、平安家庭等各类家庭</w:t>
      </w:r>
      <w:r>
        <w:t>1.1</w:t>
      </w:r>
      <w:r>
        <w:t>万户。</w:t>
      </w:r>
    </w:p>
    <w:p w:rsidR="00356CC9" w:rsidRDefault="00356CC9" w:rsidP="00356CC9">
      <w:pPr>
        <w:spacing w:line="247" w:lineRule="auto"/>
        <w:ind w:firstLineChars="200" w:firstLine="420"/>
      </w:pPr>
      <w:r>
        <w:t>省妇联履行</w:t>
      </w:r>
      <w:r>
        <w:t>“</w:t>
      </w:r>
      <w:r>
        <w:t>廉政文化进家庭</w:t>
      </w:r>
      <w:r>
        <w:t>”</w:t>
      </w:r>
      <w:r>
        <w:t>牵头单位职责，以创作廉政歌曲、发送廉政短信等形式强化家庭助廉，编印廉政宣传手册</w:t>
      </w:r>
      <w:r>
        <w:t>3</w:t>
      </w:r>
      <w:r>
        <w:t>万本，创建省级示范点</w:t>
      </w:r>
      <w:r>
        <w:t>59</w:t>
      </w:r>
      <w:r>
        <w:t>个。指导和推进家庭教育，家教网校实现县级全覆盖，举办各类家教讲座</w:t>
      </w:r>
      <w:r>
        <w:t>1000</w:t>
      </w:r>
      <w:r>
        <w:t>多场次，受益家长</w:t>
      </w:r>
      <w:r>
        <w:t>3.6</w:t>
      </w:r>
      <w:r>
        <w:t>万人。</w:t>
      </w:r>
    </w:p>
    <w:p w:rsidR="00356CC9" w:rsidRDefault="00356CC9" w:rsidP="00356CC9">
      <w:pPr>
        <w:spacing w:line="247" w:lineRule="auto"/>
        <w:ind w:firstLineChars="200" w:firstLine="420"/>
      </w:pPr>
      <w:r>
        <w:rPr>
          <w:rFonts w:hint="eastAsia"/>
        </w:rPr>
        <w:t>强基固本，妇女儿童发展氛围有新气象</w:t>
      </w:r>
    </w:p>
    <w:p w:rsidR="00356CC9" w:rsidRDefault="00356CC9" w:rsidP="00356CC9">
      <w:pPr>
        <w:spacing w:line="247" w:lineRule="auto"/>
        <w:ind w:firstLineChars="200" w:firstLine="420"/>
      </w:pPr>
      <w:r>
        <w:t>实施</w:t>
      </w:r>
      <w:r>
        <w:t>“</w:t>
      </w:r>
      <w:r>
        <w:t>三秦巾帼强基固本工程</w:t>
      </w:r>
      <w:r>
        <w:t>”</w:t>
      </w:r>
      <w:r>
        <w:t>。实现全省村、社区</w:t>
      </w:r>
      <w:r>
        <w:t>“</w:t>
      </w:r>
      <w:r>
        <w:t>妇女之家</w:t>
      </w:r>
      <w:r>
        <w:t>”</w:t>
      </w:r>
      <w:r>
        <w:t>全覆盖，创建省级示范点</w:t>
      </w:r>
      <w:r>
        <w:t>3412</w:t>
      </w:r>
      <w:r>
        <w:t>个，深化学习教育、服务家庭、文化建设、代表维权等综合服务功能，编发妇女之家优秀案例，示范带动妇女之家建设上水平。深入开展乡镇、村（社区）妇联基层组织建设专题调研，理清新形势下推进妇联基层组织建设的新思路。加强队伍建设，妇联主席培训强芯固魂，基层妇干培训扎实有效，女村官培训提升本领，实现了县以上妇联主席培训</w:t>
      </w:r>
      <w:r>
        <w:t>“</w:t>
      </w:r>
      <w:r>
        <w:t>全覆盖</w:t>
      </w:r>
      <w:r>
        <w:t>”</w:t>
      </w:r>
      <w:r>
        <w:t>。坚持</w:t>
      </w:r>
      <w:r>
        <w:t>“</w:t>
      </w:r>
      <w:r>
        <w:t>三学、三讲、三联</w:t>
      </w:r>
      <w:r>
        <w:t>”</w:t>
      </w:r>
      <w:r>
        <w:t>，开办</w:t>
      </w:r>
      <w:r>
        <w:t>“</w:t>
      </w:r>
      <w:r>
        <w:t>三个讲堂</w:t>
      </w:r>
      <w:r>
        <w:t>”</w:t>
      </w:r>
      <w:r>
        <w:t>，克服本领恐慌。建立</w:t>
      </w:r>
      <w:r>
        <w:t>“</w:t>
      </w:r>
      <w:r>
        <w:t>四位一体</w:t>
      </w:r>
      <w:r>
        <w:t>”</w:t>
      </w:r>
      <w:r>
        <w:t>专业化调研队伍，不断加强与常执</w:t>
      </w:r>
      <w:r>
        <w:rPr>
          <w:rFonts w:hint="eastAsia"/>
        </w:rPr>
        <w:t>委、妇代会代表及民主党派妇委会的联系，形成工作合力。指导市县全部编制出台妇女、儿童发展规划，</w:t>
      </w:r>
      <w:r>
        <w:t>95%</w:t>
      </w:r>
      <w:r>
        <w:t>的县区实现妇儿工委办公室编制、经费双落实。打造网上妇联，通过信息化手段和新媒体提升工作效能。搭建各界女性交流联谊和形象展示平台，进一步扩大国际及港澳台妇女友好交流，接待</w:t>
      </w:r>
      <w:r>
        <w:t>20</w:t>
      </w:r>
      <w:r>
        <w:t>多个国家及组织近</w:t>
      </w:r>
      <w:r>
        <w:t>200</w:t>
      </w:r>
      <w:r>
        <w:t>人来陕合作交流，开展了国际发展与区域进步</w:t>
      </w:r>
      <w:r>
        <w:t>—</w:t>
      </w:r>
      <w:r>
        <w:t>妇女发展圆桌会等活动，增强妇联组织凝聚力，彰显陕西妇女在</w:t>
      </w:r>
      <w:r>
        <w:t>“</w:t>
      </w:r>
      <w:r>
        <w:t>丝绸之路经济带</w:t>
      </w:r>
      <w:r>
        <w:t>”</w:t>
      </w:r>
      <w:r>
        <w:t>建设中的重要作用。</w:t>
      </w:r>
    </w:p>
    <w:p w:rsidR="00356CC9" w:rsidRDefault="00356CC9" w:rsidP="00356CC9">
      <w:pPr>
        <w:spacing w:line="247" w:lineRule="auto"/>
        <w:ind w:firstLineChars="200" w:firstLine="420"/>
        <w:rPr>
          <w:rFonts w:hint="eastAsia"/>
        </w:rPr>
      </w:pPr>
      <w:r>
        <w:t>激扬巾帼之志，奉献巾帼之功。在新的历史发展时期，全省各级妇联组织正以更加饱满的热情、更加昂扬的斗志、更加务实的作风，积极引导广大妇女在全面推进依法治国中发挥</w:t>
      </w:r>
      <w:r>
        <w:t>“</w:t>
      </w:r>
      <w:r>
        <w:t>半边天</w:t>
      </w:r>
      <w:r>
        <w:t>”</w:t>
      </w:r>
      <w:r>
        <w:t>作用，共同谱写陕西妇女发展新篇章。</w:t>
      </w:r>
    </w:p>
    <w:p w:rsidR="00356CC9" w:rsidRDefault="00356CC9" w:rsidP="00356CC9">
      <w:pPr>
        <w:spacing w:line="247" w:lineRule="auto"/>
        <w:ind w:firstLineChars="200" w:firstLine="420"/>
        <w:rPr>
          <w:rFonts w:hint="eastAsia"/>
        </w:rPr>
      </w:pPr>
      <w:r w:rsidRPr="000B63BB">
        <w:rPr>
          <w:rFonts w:hint="eastAsia"/>
        </w:rPr>
        <w:t>李琼燕</w:t>
      </w:r>
      <w:r w:rsidRPr="000B63BB">
        <w:t xml:space="preserve"> </w:t>
      </w:r>
      <w:r w:rsidRPr="000B63BB">
        <w:t>孙万春</w:t>
      </w:r>
      <w:r w:rsidRPr="000B63BB">
        <w:t xml:space="preserve"> </w:t>
      </w:r>
      <w:r w:rsidRPr="000B63BB">
        <w:t>赵勇</w:t>
      </w:r>
    </w:p>
    <w:p w:rsidR="00356CC9" w:rsidRDefault="00356CC9" w:rsidP="00356CC9">
      <w:pPr>
        <w:spacing w:line="247" w:lineRule="auto"/>
        <w:ind w:firstLineChars="200" w:firstLine="420"/>
        <w:jc w:val="right"/>
        <w:rPr>
          <w:rFonts w:hint="eastAsia"/>
        </w:rPr>
      </w:pPr>
      <w:r w:rsidRPr="000B63BB">
        <w:rPr>
          <w:rFonts w:hint="eastAsia"/>
        </w:rPr>
        <w:t>陕西日报</w:t>
      </w:r>
      <w:smartTag w:uri="urn:schemas-microsoft-com:office:smarttags" w:element="chsdate">
        <w:smartTagPr>
          <w:attr w:name="Year" w:val="2014"/>
          <w:attr w:name="Month" w:val="11"/>
          <w:attr w:name="Day" w:val="20"/>
          <w:attr w:name="IsLunarDate" w:val="False"/>
          <w:attr w:name="IsROCDate" w:val="False"/>
        </w:smartTagPr>
        <w:r>
          <w:t>2014-11-20</w:t>
        </w:r>
      </w:smartTag>
    </w:p>
    <w:p w:rsidR="00356CC9" w:rsidRDefault="00356CC9" w:rsidP="00BE4E97">
      <w:pPr>
        <w:sectPr w:rsidR="00356CC9" w:rsidSect="00BE4E97">
          <w:type w:val="continuous"/>
          <w:pgSz w:w="11906" w:h="16838" w:code="9"/>
          <w:pgMar w:top="1644" w:right="1236" w:bottom="1418" w:left="1814" w:header="851" w:footer="907" w:gutter="0"/>
          <w:pgNumType w:start="1"/>
          <w:cols w:space="425"/>
          <w:docGrid w:type="lines" w:linePitch="341" w:charSpace="2373"/>
        </w:sectPr>
      </w:pPr>
    </w:p>
    <w:p w:rsidR="003A4040" w:rsidRDefault="003A4040"/>
    <w:sectPr w:rsidR="003A40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6CC9"/>
    <w:rsid w:val="00356CC9"/>
    <w:rsid w:val="003A40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6C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6CC9"/>
    <w:rPr>
      <w:rFonts w:ascii="黑体" w:eastAsia="黑体" w:hAnsi="宋体" w:cs="Times New Roman"/>
      <w:b/>
      <w:kern w:val="36"/>
      <w:sz w:val="32"/>
      <w:szCs w:val="32"/>
    </w:rPr>
  </w:style>
  <w:style w:type="paragraph" w:customStyle="1" w:styleId="Char2CharCharChar">
    <w:name w:val="Char2 Char Char Char"/>
    <w:basedOn w:val="a"/>
    <w:autoRedefine/>
    <w:rsid w:val="00356CC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446</Words>
  <Characters>2544</Characters>
  <Application>Microsoft Office Word</Application>
  <DocSecurity>0</DocSecurity>
  <Lines>21</Lines>
  <Paragraphs>5</Paragraphs>
  <ScaleCrop>false</ScaleCrop>
  <Company>Microsoft</Company>
  <LinksUpToDate>false</LinksUpToDate>
  <CharactersWithSpaces>2985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